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7714748"/>
        <w:docPartObj>
          <w:docPartGallery w:val="Cover Pages"/>
          <w:docPartUnique/>
        </w:docPartObj>
      </w:sdtPr>
      <w:sdtEndPr/>
      <w:sdtContent>
        <w:p w14:paraId="62DE0C89" w14:textId="0B0995CA" w:rsidR="00C86826" w:rsidRDefault="00C86826"/>
        <w:tbl>
          <w:tblPr>
            <w:tblStyle w:val="Tablaconcuadrcula1"/>
            <w:tblpPr w:leftFromText="141" w:rightFromText="141" w:vertAnchor="text" w:horzAnchor="margin" w:tblpXSpec="right" w:tblpY="10694"/>
            <w:tblOverlap w:val="never"/>
            <w:tblW w:w="19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tblGrid>
          <w:tr w:rsidR="009541AD" w:rsidRPr="00C825B6" w14:paraId="2458CEFB" w14:textId="77777777" w:rsidTr="009541AD">
            <w:trPr>
              <w:trHeight w:val="235"/>
            </w:trPr>
            <w:tc>
              <w:tcPr>
                <w:tcW w:w="1980" w:type="dxa"/>
                <w:shd w:val="clear" w:color="auto" w:fill="auto"/>
              </w:tcPr>
              <w:p w14:paraId="05B2605B" w14:textId="77777777" w:rsidR="009541AD" w:rsidRPr="00C825B6" w:rsidRDefault="009541AD" w:rsidP="009541AD">
                <w:pPr>
                  <w:tabs>
                    <w:tab w:val="center" w:pos="4419"/>
                    <w:tab w:val="right" w:pos="8838"/>
                  </w:tabs>
                  <w:jc w:val="center"/>
                  <w:rPr>
                    <w:rFonts w:ascii="Century Gothic" w:hAnsi="Century Gothic"/>
                    <w:noProof/>
                    <w:sz w:val="18"/>
                    <w:szCs w:val="14"/>
                    <w:lang w:eastAsia="es-ES"/>
                  </w:rPr>
                </w:pPr>
                <w:r w:rsidRPr="00C825B6">
                  <w:rPr>
                    <w:rFonts w:ascii="Century Gothic" w:hAnsi="Century Gothic"/>
                    <w:noProof/>
                    <w:sz w:val="18"/>
                    <w:szCs w:val="14"/>
                    <w:lang w:eastAsia="es-ES"/>
                  </w:rPr>
                  <w:t>Código:</w:t>
                </w:r>
              </w:p>
              <w:p w14:paraId="272728E6" w14:textId="23F245E8" w:rsidR="009541AD" w:rsidRPr="00C825B6" w:rsidRDefault="009541AD" w:rsidP="009541AD">
                <w:pPr>
                  <w:tabs>
                    <w:tab w:val="center" w:pos="4419"/>
                    <w:tab w:val="right" w:pos="8838"/>
                  </w:tabs>
                  <w:jc w:val="center"/>
                  <w:rPr>
                    <w:rFonts w:ascii="Century Gothic" w:hAnsi="Century Gothic"/>
                    <w:noProof/>
                    <w:sz w:val="18"/>
                    <w:szCs w:val="14"/>
                    <w:lang w:eastAsia="es-ES"/>
                  </w:rPr>
                </w:pPr>
                <w:r>
                  <w:rPr>
                    <w:rFonts w:ascii="Century Gothic" w:hAnsi="Century Gothic"/>
                    <w:noProof/>
                    <w:sz w:val="18"/>
                    <w:szCs w:val="14"/>
                    <w:lang w:eastAsia="es-ES"/>
                  </w:rPr>
                  <w:t xml:space="preserve">R-VEH- </w:t>
                </w:r>
                <w:r w:rsidRPr="00C825B6">
                  <w:rPr>
                    <w:rFonts w:ascii="Century Gothic" w:hAnsi="Century Gothic"/>
                    <w:noProof/>
                    <w:sz w:val="18"/>
                    <w:szCs w:val="14"/>
                    <w:lang w:eastAsia="es-ES"/>
                  </w:rPr>
                  <w:t>2021</w:t>
                </w:r>
              </w:p>
            </w:tc>
          </w:tr>
          <w:tr w:rsidR="009541AD" w:rsidRPr="00C825B6" w14:paraId="43364F5F" w14:textId="77777777" w:rsidTr="009541AD">
            <w:trPr>
              <w:trHeight w:val="212"/>
            </w:trPr>
            <w:tc>
              <w:tcPr>
                <w:tcW w:w="1980" w:type="dxa"/>
                <w:shd w:val="clear" w:color="auto" w:fill="auto"/>
              </w:tcPr>
              <w:p w14:paraId="7E093B56" w14:textId="1C267F04" w:rsidR="009541AD" w:rsidRPr="00C825B6" w:rsidRDefault="009541AD" w:rsidP="009541AD">
                <w:pPr>
                  <w:tabs>
                    <w:tab w:val="center" w:pos="4419"/>
                    <w:tab w:val="right" w:pos="8838"/>
                  </w:tabs>
                  <w:jc w:val="center"/>
                  <w:rPr>
                    <w:rFonts w:ascii="Century Gothic" w:hAnsi="Century Gothic"/>
                    <w:noProof/>
                    <w:sz w:val="18"/>
                    <w:szCs w:val="14"/>
                    <w:lang w:eastAsia="es-ES"/>
                  </w:rPr>
                </w:pPr>
                <w:r w:rsidRPr="00C825B6">
                  <w:rPr>
                    <w:rFonts w:ascii="Century Gothic" w:hAnsi="Century Gothic"/>
                    <w:noProof/>
                    <w:sz w:val="18"/>
                    <w:szCs w:val="14"/>
                    <w:lang w:eastAsia="es-ES"/>
                  </w:rPr>
                  <w:t>Version: 0.</w:t>
                </w:r>
                <w:r>
                  <w:rPr>
                    <w:rFonts w:ascii="Century Gothic" w:hAnsi="Century Gothic"/>
                    <w:noProof/>
                    <w:sz w:val="18"/>
                    <w:szCs w:val="14"/>
                    <w:lang w:eastAsia="es-ES"/>
                  </w:rPr>
                  <w:t>2</w:t>
                </w:r>
              </w:p>
            </w:tc>
          </w:tr>
          <w:tr w:rsidR="009541AD" w:rsidRPr="00C825B6" w14:paraId="4A263C9B" w14:textId="77777777" w:rsidTr="009541AD">
            <w:trPr>
              <w:trHeight w:val="317"/>
            </w:trPr>
            <w:tc>
              <w:tcPr>
                <w:tcW w:w="1980" w:type="dxa"/>
                <w:shd w:val="clear" w:color="auto" w:fill="auto"/>
              </w:tcPr>
              <w:p w14:paraId="158FD68B" w14:textId="15BF9EDD" w:rsidR="009541AD" w:rsidRPr="00C825B6" w:rsidRDefault="009541AD" w:rsidP="009541AD">
                <w:pPr>
                  <w:jc w:val="center"/>
                  <w:rPr>
                    <w:rFonts w:ascii="Century Gothic" w:hAnsi="Century Gothic"/>
                    <w:noProof/>
                    <w:sz w:val="18"/>
                    <w:szCs w:val="14"/>
                    <w:lang w:eastAsia="es-ES"/>
                  </w:rPr>
                </w:pPr>
                <w:r w:rsidRPr="00C825B6">
                  <w:rPr>
                    <w:rFonts w:ascii="Century Gothic" w:hAnsi="Century Gothic"/>
                    <w:noProof/>
                    <w:sz w:val="18"/>
                    <w:szCs w:val="14"/>
                    <w:lang w:eastAsia="es-ES"/>
                  </w:rPr>
                  <w:t>Unidad Administrativa</w:t>
                </w:r>
                <w:r>
                  <w:rPr>
                    <w:rFonts w:ascii="Century Gothic" w:hAnsi="Century Gothic"/>
                    <w:noProof/>
                    <w:sz w:val="18"/>
                    <w:szCs w:val="14"/>
                    <w:lang w:eastAsia="es-ES"/>
                  </w:rPr>
                  <w:t>:</w:t>
                </w:r>
                <w:r w:rsidRPr="00C825B6">
                  <w:rPr>
                    <w:rFonts w:ascii="Century Gothic" w:hAnsi="Century Gothic"/>
                    <w:noProof/>
                    <w:sz w:val="18"/>
                    <w:szCs w:val="14"/>
                    <w:lang w:eastAsia="es-ES"/>
                  </w:rPr>
                  <w:t xml:space="preserve"> 29</w:t>
                </w:r>
                <w:r>
                  <w:rPr>
                    <w:rFonts w:ascii="Century Gothic" w:hAnsi="Century Gothic"/>
                    <w:noProof/>
                    <w:sz w:val="18"/>
                    <w:szCs w:val="14"/>
                    <w:lang w:eastAsia="es-ES"/>
                  </w:rPr>
                  <w:t>21</w:t>
                </w:r>
              </w:p>
            </w:tc>
          </w:tr>
        </w:tbl>
        <w:p w14:paraId="7A47245A" w14:textId="77777777" w:rsidR="009541AD" w:rsidRDefault="00C86826">
          <w:r>
            <w:rPr>
              <w:noProof/>
            </w:rPr>
            <mc:AlternateContent>
              <mc:Choice Requires="wps">
                <w:drawing>
                  <wp:anchor distT="45720" distB="45720" distL="114300" distR="114300" simplePos="0" relativeHeight="251660288" behindDoc="0" locked="0" layoutInCell="1" allowOverlap="1" wp14:anchorId="603DC82C" wp14:editId="65464100">
                    <wp:simplePos x="0" y="0"/>
                    <wp:positionH relativeFrom="margin">
                      <wp:align>center</wp:align>
                    </wp:positionH>
                    <wp:positionV relativeFrom="paragraph">
                      <wp:posOffset>3815080</wp:posOffset>
                    </wp:positionV>
                    <wp:extent cx="45339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4620"/>
                            </a:xfrm>
                            <a:prstGeom prst="rect">
                              <a:avLst/>
                            </a:prstGeom>
                            <a:solidFill>
                              <a:srgbClr val="FFFFFF"/>
                            </a:solidFill>
                            <a:ln w="9525">
                              <a:noFill/>
                              <a:miter lim="800000"/>
                              <a:headEnd/>
                              <a:tailEnd/>
                            </a:ln>
                          </wps:spPr>
                          <wps:txbx>
                            <w:txbxContent>
                              <w:p w14:paraId="179D8520" w14:textId="61FABE5D" w:rsidR="00C86826" w:rsidRDefault="00C86826" w:rsidP="00C86826">
                                <w:pPr>
                                  <w:jc w:val="center"/>
                                  <w:rPr>
                                    <w:rFonts w:ascii="Arial" w:hAnsi="Arial" w:cs="Arial"/>
                                    <w:b/>
                                    <w:bCs/>
                                    <w:sz w:val="96"/>
                                    <w:szCs w:val="96"/>
                                  </w:rPr>
                                </w:pPr>
                                <w:r w:rsidRPr="0014240E">
                                  <w:rPr>
                                    <w:rFonts w:ascii="Arial" w:hAnsi="Arial" w:cs="Arial"/>
                                    <w:b/>
                                    <w:bCs/>
                                    <w:sz w:val="96"/>
                                    <w:szCs w:val="96"/>
                                  </w:rPr>
                                  <w:t>REGLAMENTO VEHICULAR</w:t>
                                </w:r>
                              </w:p>
                              <w:p w14:paraId="1C73A815" w14:textId="31995265" w:rsidR="00C86826" w:rsidRDefault="00C868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DC82C" id="_x0000_t202" coordsize="21600,21600" o:spt="202" path="m,l,21600r21600,l21600,xe">
                    <v:stroke joinstyle="miter"/>
                    <v:path gradientshapeok="t" o:connecttype="rect"/>
                  </v:shapetype>
                  <v:shape id="Cuadro de texto 2" o:spid="_x0000_s1026" type="#_x0000_t202" style="position:absolute;margin-left:0;margin-top:300.4pt;width:357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g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" stroked="f">
                    <v:textbox style="mso-fit-shape-to-text:t">
                      <w:txbxContent>
                        <w:p w14:paraId="179D8520" w14:textId="61FABE5D" w:rsidR="00C86826" w:rsidRDefault="00C86826" w:rsidP="00C86826">
                          <w:pPr>
                            <w:jc w:val="center"/>
                            <w:rPr>
                              <w:rFonts w:ascii="Arial" w:hAnsi="Arial" w:cs="Arial"/>
                              <w:b/>
                              <w:bCs/>
                              <w:sz w:val="96"/>
                              <w:szCs w:val="96"/>
                            </w:rPr>
                          </w:pPr>
                          <w:r w:rsidRPr="0014240E">
                            <w:rPr>
                              <w:rFonts w:ascii="Arial" w:hAnsi="Arial" w:cs="Arial"/>
                              <w:b/>
                              <w:bCs/>
                              <w:sz w:val="96"/>
                              <w:szCs w:val="96"/>
                            </w:rPr>
                            <w:t>REGLAMENTO VEHICULAR</w:t>
                          </w:r>
                        </w:p>
                        <w:p w14:paraId="1C73A815" w14:textId="31995265" w:rsidR="00C86826" w:rsidRDefault="00C86826"/>
                      </w:txbxContent>
                    </v:textbox>
                    <w10:wrap type="square" anchorx="margin"/>
                  </v:shape>
                </w:pict>
              </mc:Fallback>
            </mc:AlternateContent>
          </w:r>
          <w:r>
            <w:rPr>
              <w:noProof/>
            </w:rPr>
            <w:drawing>
              <wp:anchor distT="0" distB="0" distL="114300" distR="114300" simplePos="0" relativeHeight="251658240" behindDoc="0" locked="0" layoutInCell="1" allowOverlap="1" wp14:anchorId="40ABAE4E" wp14:editId="2668453B">
                <wp:simplePos x="0" y="0"/>
                <wp:positionH relativeFrom="margin">
                  <wp:align>center</wp:align>
                </wp:positionH>
                <wp:positionV relativeFrom="paragraph">
                  <wp:posOffset>728980</wp:posOffset>
                </wp:positionV>
                <wp:extent cx="4762500" cy="2380615"/>
                <wp:effectExtent l="0" t="0" r="0" b="635"/>
                <wp:wrapSquare wrapText="bothSides"/>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38061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25287F1E" w14:textId="6EC442E4" w:rsidR="00C86826" w:rsidRDefault="002A5FA5"/>
      </w:sdtContent>
    </w:sdt>
    <w:p w14:paraId="46F4DAD5" w14:textId="77777777" w:rsidR="00BD2EEA" w:rsidRDefault="00BD2EEA" w:rsidP="003D582E">
      <w:pPr>
        <w:jc w:val="both"/>
      </w:pPr>
    </w:p>
    <w:p w14:paraId="7F6AC706" w14:textId="77777777" w:rsidR="00A73DF8" w:rsidRDefault="00A73DF8" w:rsidP="003D582E">
      <w:pPr>
        <w:jc w:val="both"/>
      </w:pPr>
    </w:p>
    <w:p w14:paraId="5E5A0E01" w14:textId="428482AA" w:rsidR="00C86826" w:rsidRPr="00A73DF8" w:rsidRDefault="00A73DF8" w:rsidP="003D582E">
      <w:pPr>
        <w:jc w:val="both"/>
        <w:rPr>
          <w:rFonts w:ascii="Arial" w:hAnsi="Arial" w:cs="Arial"/>
          <w:b/>
          <w:bCs/>
          <w:sz w:val="24"/>
          <w:szCs w:val="24"/>
        </w:rPr>
      </w:pPr>
      <w:r w:rsidRPr="00A73DF8">
        <w:rPr>
          <w:rFonts w:ascii="Arial" w:hAnsi="Arial" w:cs="Arial"/>
          <w:b/>
          <w:bCs/>
          <w:sz w:val="24"/>
          <w:szCs w:val="24"/>
        </w:rPr>
        <w:t>ÍNDICE</w:t>
      </w:r>
    </w:p>
    <w:p w14:paraId="644AE759" w14:textId="289A2C68" w:rsidR="00C86826" w:rsidRDefault="00C86826" w:rsidP="003D582E">
      <w:pPr>
        <w:jc w:val="both"/>
      </w:pPr>
    </w:p>
    <w:p w14:paraId="4FC3894B" w14:textId="1B76F2F1" w:rsidR="00C86826" w:rsidRDefault="00C86826" w:rsidP="003D582E">
      <w:pPr>
        <w:jc w:val="both"/>
      </w:pPr>
    </w:p>
    <w:tbl>
      <w:tblPr>
        <w:tblStyle w:val="Tablaconcuadrcula"/>
        <w:tblpPr w:leftFromText="141" w:rightFromText="141" w:vertAnchor="page" w:horzAnchor="margin" w:tblpY="3983"/>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1"/>
        <w:gridCol w:w="763"/>
      </w:tblGrid>
      <w:tr w:rsidR="009541AD" w:rsidRPr="002341C2" w14:paraId="24AAB612" w14:textId="77777777" w:rsidTr="009541AD">
        <w:trPr>
          <w:trHeight w:val="450"/>
        </w:trPr>
        <w:tc>
          <w:tcPr>
            <w:tcW w:w="8191" w:type="dxa"/>
          </w:tcPr>
          <w:p w14:paraId="7526FD1E" w14:textId="77777777" w:rsidR="009541AD" w:rsidRDefault="009541AD" w:rsidP="009541AD">
            <w:pPr>
              <w:jc w:val="both"/>
              <w:rPr>
                <w:rFonts w:ascii="Arial" w:hAnsi="Arial" w:cs="Arial"/>
                <w:b/>
                <w:bCs/>
                <w:sz w:val="24"/>
                <w:szCs w:val="24"/>
              </w:rPr>
            </w:pPr>
            <w:r w:rsidRPr="002341C2">
              <w:rPr>
                <w:rFonts w:ascii="Arial" w:hAnsi="Arial" w:cs="Arial"/>
                <w:b/>
                <w:bCs/>
                <w:sz w:val="24"/>
                <w:szCs w:val="24"/>
              </w:rPr>
              <w:t>ANTECEDENTES</w:t>
            </w:r>
          </w:p>
          <w:p w14:paraId="73C952F8" w14:textId="77777777" w:rsidR="009541AD" w:rsidRPr="002341C2" w:rsidRDefault="009541AD" w:rsidP="009541AD">
            <w:pPr>
              <w:jc w:val="both"/>
              <w:rPr>
                <w:rFonts w:ascii="Arial" w:hAnsi="Arial" w:cs="Arial"/>
                <w:b/>
                <w:bCs/>
                <w:sz w:val="24"/>
                <w:szCs w:val="24"/>
              </w:rPr>
            </w:pPr>
          </w:p>
        </w:tc>
        <w:tc>
          <w:tcPr>
            <w:tcW w:w="763" w:type="dxa"/>
            <w:vAlign w:val="bottom"/>
          </w:tcPr>
          <w:p w14:paraId="0D80E3AA"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2</w:t>
            </w:r>
          </w:p>
        </w:tc>
      </w:tr>
      <w:tr w:rsidR="009541AD" w:rsidRPr="002341C2" w14:paraId="4BCC4449" w14:textId="77777777" w:rsidTr="009541AD">
        <w:trPr>
          <w:trHeight w:val="699"/>
        </w:trPr>
        <w:tc>
          <w:tcPr>
            <w:tcW w:w="8191" w:type="dxa"/>
          </w:tcPr>
          <w:p w14:paraId="441784B0"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TITULO PRIMERO</w:t>
            </w:r>
          </w:p>
          <w:p w14:paraId="554A3DF6"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CAPITULO I</w:t>
            </w:r>
          </w:p>
          <w:p w14:paraId="1C37E108"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Disposiciones Generales</w:t>
            </w:r>
          </w:p>
        </w:tc>
        <w:tc>
          <w:tcPr>
            <w:tcW w:w="763" w:type="dxa"/>
            <w:vAlign w:val="bottom"/>
          </w:tcPr>
          <w:p w14:paraId="26C0C181"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3</w:t>
            </w:r>
          </w:p>
        </w:tc>
      </w:tr>
      <w:tr w:rsidR="009541AD" w:rsidRPr="002341C2" w14:paraId="4264BDAE" w14:textId="77777777" w:rsidTr="009541AD">
        <w:trPr>
          <w:trHeight w:val="1137"/>
        </w:trPr>
        <w:tc>
          <w:tcPr>
            <w:tcW w:w="8191" w:type="dxa"/>
          </w:tcPr>
          <w:p w14:paraId="766476DD" w14:textId="77777777" w:rsidR="009541AD" w:rsidRDefault="009541AD" w:rsidP="009541AD">
            <w:pPr>
              <w:jc w:val="both"/>
              <w:rPr>
                <w:rFonts w:ascii="Arial" w:hAnsi="Arial" w:cs="Arial"/>
                <w:b/>
                <w:bCs/>
                <w:sz w:val="24"/>
                <w:szCs w:val="24"/>
              </w:rPr>
            </w:pPr>
          </w:p>
          <w:p w14:paraId="0730EE08"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TÍTULO SEGUNDO</w:t>
            </w:r>
          </w:p>
          <w:p w14:paraId="7B285230"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CAPITULO III</w:t>
            </w:r>
          </w:p>
          <w:p w14:paraId="54E5FEDC"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Del Servicio de Mantenimiento</w:t>
            </w:r>
          </w:p>
        </w:tc>
        <w:tc>
          <w:tcPr>
            <w:tcW w:w="763" w:type="dxa"/>
            <w:vAlign w:val="bottom"/>
          </w:tcPr>
          <w:p w14:paraId="166F2ED7"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6</w:t>
            </w:r>
          </w:p>
        </w:tc>
      </w:tr>
      <w:tr w:rsidR="009541AD" w:rsidRPr="002341C2" w14:paraId="64BE59CA" w14:textId="77777777" w:rsidTr="009541AD">
        <w:trPr>
          <w:trHeight w:val="1139"/>
        </w:trPr>
        <w:tc>
          <w:tcPr>
            <w:tcW w:w="8191" w:type="dxa"/>
          </w:tcPr>
          <w:p w14:paraId="2DCD924E" w14:textId="77777777" w:rsidR="009541AD" w:rsidRDefault="009541AD" w:rsidP="009541AD">
            <w:pPr>
              <w:jc w:val="both"/>
              <w:rPr>
                <w:rFonts w:ascii="Arial" w:hAnsi="Arial" w:cs="Arial"/>
                <w:b/>
                <w:bCs/>
                <w:sz w:val="24"/>
                <w:szCs w:val="24"/>
              </w:rPr>
            </w:pPr>
          </w:p>
          <w:p w14:paraId="427288DC"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TÍTULO TERCERO</w:t>
            </w:r>
          </w:p>
          <w:p w14:paraId="3EF9478C"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CAPÍTULO IV</w:t>
            </w:r>
          </w:p>
          <w:p w14:paraId="7C3AA7B6"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Obligaciones del asignatario</w:t>
            </w:r>
          </w:p>
        </w:tc>
        <w:tc>
          <w:tcPr>
            <w:tcW w:w="763" w:type="dxa"/>
            <w:vAlign w:val="bottom"/>
          </w:tcPr>
          <w:p w14:paraId="7140F9DC"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6</w:t>
            </w:r>
          </w:p>
        </w:tc>
      </w:tr>
      <w:tr w:rsidR="009541AD" w:rsidRPr="002341C2" w14:paraId="1878B552" w14:textId="77777777" w:rsidTr="009541AD">
        <w:trPr>
          <w:trHeight w:val="1113"/>
        </w:trPr>
        <w:tc>
          <w:tcPr>
            <w:tcW w:w="8191" w:type="dxa"/>
          </w:tcPr>
          <w:p w14:paraId="758797BC" w14:textId="77777777" w:rsidR="009541AD" w:rsidRDefault="009541AD" w:rsidP="009541AD">
            <w:pPr>
              <w:jc w:val="both"/>
              <w:rPr>
                <w:rFonts w:ascii="Arial" w:hAnsi="Arial" w:cs="Arial"/>
                <w:b/>
                <w:bCs/>
                <w:sz w:val="24"/>
                <w:szCs w:val="24"/>
              </w:rPr>
            </w:pPr>
          </w:p>
          <w:p w14:paraId="6DD50313"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TITULO CUARTO</w:t>
            </w:r>
          </w:p>
          <w:p w14:paraId="1FE3F2CE"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CAPITULO V</w:t>
            </w:r>
          </w:p>
          <w:p w14:paraId="06E688E7"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De las causas de renovación de la asignación</w:t>
            </w:r>
          </w:p>
        </w:tc>
        <w:tc>
          <w:tcPr>
            <w:tcW w:w="763" w:type="dxa"/>
            <w:vAlign w:val="bottom"/>
          </w:tcPr>
          <w:p w14:paraId="551EC502"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8</w:t>
            </w:r>
          </w:p>
        </w:tc>
      </w:tr>
      <w:tr w:rsidR="009541AD" w:rsidRPr="002341C2" w14:paraId="5226B79B" w14:textId="77777777" w:rsidTr="009541AD">
        <w:trPr>
          <w:trHeight w:val="986"/>
        </w:trPr>
        <w:tc>
          <w:tcPr>
            <w:tcW w:w="8191" w:type="dxa"/>
          </w:tcPr>
          <w:p w14:paraId="69D0CB3A" w14:textId="77777777" w:rsidR="009541AD" w:rsidRDefault="009541AD" w:rsidP="009541AD">
            <w:pPr>
              <w:jc w:val="both"/>
              <w:rPr>
                <w:rFonts w:ascii="Arial" w:hAnsi="Arial" w:cs="Arial"/>
                <w:b/>
                <w:bCs/>
                <w:sz w:val="24"/>
                <w:szCs w:val="24"/>
              </w:rPr>
            </w:pPr>
          </w:p>
          <w:p w14:paraId="0A115201"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CAPITULO VI</w:t>
            </w:r>
          </w:p>
          <w:p w14:paraId="5583B359"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De los siniestros</w:t>
            </w:r>
          </w:p>
        </w:tc>
        <w:tc>
          <w:tcPr>
            <w:tcW w:w="763" w:type="dxa"/>
            <w:vAlign w:val="bottom"/>
          </w:tcPr>
          <w:p w14:paraId="38844602" w14:textId="77777777" w:rsidR="009541AD" w:rsidRDefault="009541AD" w:rsidP="009541AD">
            <w:pPr>
              <w:jc w:val="center"/>
              <w:rPr>
                <w:rFonts w:ascii="Arial" w:hAnsi="Arial" w:cs="Arial"/>
                <w:b/>
                <w:bCs/>
                <w:sz w:val="24"/>
                <w:szCs w:val="24"/>
              </w:rPr>
            </w:pPr>
          </w:p>
          <w:p w14:paraId="457E8B0D" w14:textId="77777777" w:rsidR="009541AD" w:rsidRDefault="009541AD" w:rsidP="009541AD">
            <w:pPr>
              <w:jc w:val="center"/>
              <w:rPr>
                <w:rFonts w:ascii="Arial" w:hAnsi="Arial" w:cs="Arial"/>
                <w:b/>
                <w:bCs/>
                <w:sz w:val="24"/>
                <w:szCs w:val="24"/>
              </w:rPr>
            </w:pPr>
          </w:p>
          <w:p w14:paraId="22A940C6"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9</w:t>
            </w:r>
          </w:p>
        </w:tc>
      </w:tr>
      <w:tr w:rsidR="009541AD" w:rsidRPr="002341C2" w14:paraId="79EF06DD" w14:textId="77777777" w:rsidTr="009541AD">
        <w:trPr>
          <w:trHeight w:val="450"/>
        </w:trPr>
        <w:tc>
          <w:tcPr>
            <w:tcW w:w="8191" w:type="dxa"/>
          </w:tcPr>
          <w:p w14:paraId="325EA0AF" w14:textId="77777777" w:rsidR="009541AD" w:rsidRDefault="009541AD" w:rsidP="009541AD">
            <w:pPr>
              <w:jc w:val="both"/>
              <w:rPr>
                <w:rFonts w:ascii="Arial" w:hAnsi="Arial" w:cs="Arial"/>
                <w:b/>
                <w:bCs/>
                <w:sz w:val="24"/>
                <w:szCs w:val="24"/>
              </w:rPr>
            </w:pPr>
          </w:p>
          <w:p w14:paraId="73471836" w14:textId="77777777" w:rsidR="009541AD" w:rsidRPr="002341C2" w:rsidRDefault="009541AD" w:rsidP="009541AD">
            <w:pPr>
              <w:jc w:val="both"/>
              <w:rPr>
                <w:rFonts w:ascii="Arial" w:hAnsi="Arial" w:cs="Arial"/>
                <w:b/>
                <w:bCs/>
                <w:sz w:val="24"/>
                <w:szCs w:val="24"/>
              </w:rPr>
            </w:pPr>
            <w:r w:rsidRPr="002341C2">
              <w:rPr>
                <w:rFonts w:ascii="Arial" w:hAnsi="Arial" w:cs="Arial"/>
                <w:b/>
                <w:bCs/>
                <w:sz w:val="24"/>
                <w:szCs w:val="24"/>
              </w:rPr>
              <w:t>TRANSITORIOS</w:t>
            </w:r>
          </w:p>
        </w:tc>
        <w:tc>
          <w:tcPr>
            <w:tcW w:w="763" w:type="dxa"/>
            <w:vAlign w:val="bottom"/>
          </w:tcPr>
          <w:p w14:paraId="0978CA21" w14:textId="77777777" w:rsidR="009541AD" w:rsidRPr="00A73DF8" w:rsidRDefault="009541AD" w:rsidP="009541AD">
            <w:pPr>
              <w:jc w:val="center"/>
              <w:rPr>
                <w:rFonts w:ascii="Arial" w:hAnsi="Arial" w:cs="Arial"/>
                <w:b/>
                <w:bCs/>
                <w:sz w:val="24"/>
                <w:szCs w:val="24"/>
              </w:rPr>
            </w:pPr>
            <w:r w:rsidRPr="00A73DF8">
              <w:rPr>
                <w:rFonts w:ascii="Arial" w:hAnsi="Arial" w:cs="Arial"/>
                <w:b/>
                <w:bCs/>
                <w:sz w:val="24"/>
                <w:szCs w:val="24"/>
              </w:rPr>
              <w:t>10</w:t>
            </w:r>
          </w:p>
        </w:tc>
      </w:tr>
    </w:tbl>
    <w:p w14:paraId="3D52C238" w14:textId="2AF1C0CD" w:rsidR="00C86826" w:rsidRDefault="00C86826" w:rsidP="003D582E">
      <w:pPr>
        <w:jc w:val="both"/>
      </w:pPr>
    </w:p>
    <w:p w14:paraId="177E45E0" w14:textId="624B6E33" w:rsidR="00C86826" w:rsidRDefault="00C86826" w:rsidP="003D582E">
      <w:pPr>
        <w:jc w:val="both"/>
      </w:pPr>
    </w:p>
    <w:p w14:paraId="02CF93D7" w14:textId="70675580" w:rsidR="00C86826" w:rsidRDefault="00C86826" w:rsidP="003D582E">
      <w:pPr>
        <w:jc w:val="both"/>
      </w:pPr>
    </w:p>
    <w:p w14:paraId="47480AC2" w14:textId="31D19D9A" w:rsidR="00C86826" w:rsidRDefault="00C86826" w:rsidP="003D582E">
      <w:pPr>
        <w:jc w:val="both"/>
      </w:pPr>
    </w:p>
    <w:p w14:paraId="5197F0B7" w14:textId="4CFA792B" w:rsidR="00C86826" w:rsidRDefault="00C86826" w:rsidP="003D582E">
      <w:pPr>
        <w:jc w:val="both"/>
      </w:pPr>
    </w:p>
    <w:p w14:paraId="4007348C" w14:textId="77777777" w:rsidR="00C86826" w:rsidRDefault="00C86826" w:rsidP="003D582E">
      <w:pPr>
        <w:jc w:val="both"/>
      </w:pPr>
    </w:p>
    <w:p w14:paraId="6AAA8C5D" w14:textId="6E8C9AF1" w:rsidR="0014240E" w:rsidRDefault="0014240E" w:rsidP="003D582E">
      <w:pPr>
        <w:jc w:val="both"/>
      </w:pPr>
    </w:p>
    <w:p w14:paraId="2320F648" w14:textId="4294DCD5" w:rsidR="0014240E" w:rsidRDefault="0014240E" w:rsidP="003D582E">
      <w:pPr>
        <w:jc w:val="both"/>
      </w:pPr>
    </w:p>
    <w:p w14:paraId="554A2E29" w14:textId="77777777" w:rsidR="00A73DF8" w:rsidRDefault="00A73DF8" w:rsidP="003D582E">
      <w:pPr>
        <w:spacing w:after="0"/>
        <w:jc w:val="both"/>
        <w:rPr>
          <w:rFonts w:ascii="Arial" w:hAnsi="Arial" w:cs="Arial"/>
          <w:b/>
          <w:bCs/>
          <w:sz w:val="24"/>
          <w:szCs w:val="24"/>
        </w:rPr>
      </w:pPr>
    </w:p>
    <w:p w14:paraId="22A68FE8" w14:textId="77777777" w:rsidR="00C86826" w:rsidRDefault="00C86826" w:rsidP="003D582E">
      <w:pPr>
        <w:spacing w:after="0"/>
        <w:jc w:val="both"/>
        <w:rPr>
          <w:rFonts w:ascii="Arial" w:hAnsi="Arial" w:cs="Arial"/>
          <w:b/>
          <w:bCs/>
          <w:sz w:val="24"/>
          <w:szCs w:val="24"/>
        </w:rPr>
      </w:pPr>
    </w:p>
    <w:p w14:paraId="7EBF3154" w14:textId="0D0F651C" w:rsidR="0014240E" w:rsidRPr="0014240E" w:rsidRDefault="0014240E" w:rsidP="003D582E">
      <w:pPr>
        <w:spacing w:after="0"/>
        <w:jc w:val="both"/>
        <w:rPr>
          <w:rFonts w:ascii="Arial" w:hAnsi="Arial" w:cs="Arial"/>
          <w:b/>
          <w:bCs/>
          <w:sz w:val="24"/>
          <w:szCs w:val="24"/>
        </w:rPr>
      </w:pPr>
      <w:r w:rsidRPr="0014240E">
        <w:rPr>
          <w:rFonts w:ascii="Arial" w:hAnsi="Arial" w:cs="Arial"/>
          <w:b/>
          <w:bCs/>
          <w:sz w:val="24"/>
          <w:szCs w:val="24"/>
        </w:rPr>
        <w:t>La Junta de Gobierno de la Comisión de Agua Potable Alcantarillado y Saneamiento del Municipio de Huichapan Hidalgo, en uso de las facultades que le refiere el art. 115 de la Constitución Política del Estado de Hidalgo.</w:t>
      </w:r>
    </w:p>
    <w:p w14:paraId="07D46ED0" w14:textId="77777777" w:rsidR="0014240E" w:rsidRPr="0014240E" w:rsidRDefault="0014240E" w:rsidP="003D582E">
      <w:pPr>
        <w:spacing w:after="0"/>
        <w:jc w:val="both"/>
        <w:rPr>
          <w:rFonts w:ascii="Arial" w:hAnsi="Arial" w:cs="Arial"/>
          <w:b/>
          <w:bCs/>
          <w:sz w:val="24"/>
          <w:szCs w:val="24"/>
        </w:rPr>
      </w:pPr>
    </w:p>
    <w:p w14:paraId="7BABC872"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Ha tenido a bien expedir el siguiente:</w:t>
      </w:r>
    </w:p>
    <w:p w14:paraId="0835C809" w14:textId="77777777" w:rsidR="0014240E" w:rsidRPr="0014240E" w:rsidRDefault="0014240E" w:rsidP="003D582E">
      <w:pPr>
        <w:spacing w:after="0"/>
        <w:jc w:val="both"/>
        <w:rPr>
          <w:rFonts w:ascii="Arial" w:hAnsi="Arial" w:cs="Arial"/>
          <w:b/>
          <w:bCs/>
          <w:sz w:val="24"/>
          <w:szCs w:val="24"/>
        </w:rPr>
      </w:pPr>
    </w:p>
    <w:p w14:paraId="1247B63F" w14:textId="77777777" w:rsidR="0014240E" w:rsidRPr="0014240E" w:rsidRDefault="0014240E" w:rsidP="003D582E">
      <w:pPr>
        <w:spacing w:after="0"/>
        <w:jc w:val="both"/>
        <w:rPr>
          <w:rFonts w:ascii="Arial" w:hAnsi="Arial" w:cs="Arial"/>
          <w:b/>
          <w:bCs/>
          <w:sz w:val="24"/>
          <w:szCs w:val="24"/>
        </w:rPr>
      </w:pPr>
      <w:r w:rsidRPr="0014240E">
        <w:rPr>
          <w:rFonts w:ascii="Arial" w:hAnsi="Arial" w:cs="Arial"/>
          <w:b/>
          <w:bCs/>
          <w:sz w:val="24"/>
          <w:szCs w:val="24"/>
        </w:rPr>
        <w:t>REGLAMENTO INTERNO, PARA LA ASIGNACION, CONTROL Y USO DE VEHICULOS AUTOMOTORES DE LA COMISION DE AGUA POTABLE, ALCANTARILLADO Y SANEAMIENTO DEL MUNICIPIO DE HUICHPAN, HIDALGO.</w:t>
      </w:r>
    </w:p>
    <w:p w14:paraId="64275278" w14:textId="77777777" w:rsidR="0014240E" w:rsidRPr="0014240E" w:rsidRDefault="0014240E" w:rsidP="003D582E">
      <w:pPr>
        <w:spacing w:after="0"/>
        <w:jc w:val="both"/>
        <w:rPr>
          <w:rFonts w:ascii="Arial" w:hAnsi="Arial" w:cs="Arial"/>
          <w:b/>
          <w:bCs/>
          <w:sz w:val="24"/>
          <w:szCs w:val="24"/>
        </w:rPr>
      </w:pPr>
    </w:p>
    <w:p w14:paraId="5393BFA7" w14:textId="77777777" w:rsidR="0014240E" w:rsidRPr="0014240E" w:rsidRDefault="0014240E" w:rsidP="003D582E">
      <w:pPr>
        <w:spacing w:after="0"/>
        <w:jc w:val="both"/>
        <w:rPr>
          <w:rFonts w:ascii="Arial" w:hAnsi="Arial" w:cs="Arial"/>
          <w:b/>
          <w:bCs/>
          <w:sz w:val="24"/>
          <w:szCs w:val="24"/>
        </w:rPr>
      </w:pPr>
    </w:p>
    <w:p w14:paraId="662C3F62" w14:textId="6F77B519" w:rsidR="0014240E" w:rsidRPr="0014240E" w:rsidRDefault="0014240E" w:rsidP="003D582E">
      <w:pPr>
        <w:spacing w:after="0"/>
        <w:jc w:val="both"/>
        <w:rPr>
          <w:rFonts w:ascii="Arial" w:hAnsi="Arial" w:cs="Arial"/>
          <w:b/>
          <w:bCs/>
          <w:sz w:val="24"/>
          <w:szCs w:val="24"/>
        </w:rPr>
      </w:pPr>
      <w:r w:rsidRPr="0014240E">
        <w:rPr>
          <w:rFonts w:ascii="Arial" w:hAnsi="Arial" w:cs="Arial"/>
          <w:b/>
          <w:bCs/>
          <w:sz w:val="24"/>
          <w:szCs w:val="24"/>
        </w:rPr>
        <w:t>ANTECEDENTES</w:t>
      </w:r>
    </w:p>
    <w:p w14:paraId="4A888B03" w14:textId="77777777" w:rsidR="0014240E" w:rsidRPr="0014240E" w:rsidRDefault="0014240E" w:rsidP="003D582E">
      <w:pPr>
        <w:spacing w:after="0"/>
        <w:jc w:val="both"/>
        <w:rPr>
          <w:rFonts w:ascii="Arial" w:hAnsi="Arial" w:cs="Arial"/>
          <w:b/>
          <w:bCs/>
          <w:sz w:val="24"/>
          <w:szCs w:val="24"/>
        </w:rPr>
      </w:pPr>
    </w:p>
    <w:p w14:paraId="7349C7F4" w14:textId="77777777" w:rsidR="0014240E" w:rsidRPr="0014240E" w:rsidRDefault="0014240E" w:rsidP="003D582E">
      <w:pPr>
        <w:spacing w:after="0"/>
        <w:jc w:val="both"/>
        <w:rPr>
          <w:rFonts w:ascii="Arial" w:hAnsi="Arial" w:cs="Arial"/>
          <w:sz w:val="24"/>
          <w:szCs w:val="24"/>
        </w:rPr>
      </w:pPr>
      <w:proofErr w:type="gramStart"/>
      <w:r w:rsidRPr="0014240E">
        <w:rPr>
          <w:rFonts w:ascii="Arial" w:hAnsi="Arial" w:cs="Arial"/>
          <w:sz w:val="24"/>
          <w:szCs w:val="24"/>
        </w:rPr>
        <w:t>De acuerdo al</w:t>
      </w:r>
      <w:proofErr w:type="gramEnd"/>
      <w:r w:rsidRPr="0014240E">
        <w:rPr>
          <w:rFonts w:ascii="Arial" w:hAnsi="Arial" w:cs="Arial"/>
          <w:sz w:val="24"/>
          <w:szCs w:val="24"/>
        </w:rPr>
        <w:t xml:space="preserve"> acta de creación del Organismo Público Descentralizado en Sesión Ordinaria de Cabildo de fecha 9 de mayo del 2003 acuerda la creación de este Organismo Descentralizado de la </w:t>
      </w:r>
    </w:p>
    <w:p w14:paraId="7088E1F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Administración Pública Municipal, la Comisión de Aguan Potable Alcantarillado y Saneamiento del Municipio de Huichapan Hidalgo CAPOSA. El presente Reglamento tiene por objeto regular la integración, organización, funcionamiento y relación laboral de la Comisión de Agua Potable Alcantarillado y Saneamiento del Municipio de Huichapan, Hidalgo (CAPOSA), así como las atribuciones que señala la Constitución Política de Estados Unidos Mexicanos Art, 115 </w:t>
      </w:r>
      <w:proofErr w:type="spellStart"/>
      <w:r w:rsidRPr="0014240E">
        <w:rPr>
          <w:rFonts w:ascii="Arial" w:hAnsi="Arial" w:cs="Arial"/>
          <w:sz w:val="24"/>
          <w:szCs w:val="24"/>
        </w:rPr>
        <w:t>fracc.</w:t>
      </w:r>
      <w:proofErr w:type="spellEnd"/>
      <w:r w:rsidRPr="0014240E">
        <w:rPr>
          <w:rFonts w:ascii="Arial" w:hAnsi="Arial" w:cs="Arial"/>
          <w:sz w:val="24"/>
          <w:szCs w:val="24"/>
        </w:rPr>
        <w:t xml:space="preserve"> III, la Constitución Política del Estado Libre y Soberano del Estado de Hidalgo. Y por lo dispuesto en los numerales I y III Fracc. 1,5,23,37,41 y 49 Fracc. I, II VIII y XLV párrafo segundo,52, 83, 104 y 108 de la Ley Orgánica Municipal, Ley de Responsabilidad de Servidores Públicos al Servicio del Estado de Hidalgo, Ley de Transparencia y Acceso a la información Pública para el Estado de Hidalgo, art. 422, 423 de Ley Federal del Trabajo y La Ley de los Trabajadores al Servicio de los Gobiernos Estatal y Municipal, Bando de Policía y buen Gobierno del Municipio de Huichapan Hidalgo.</w:t>
      </w:r>
    </w:p>
    <w:p w14:paraId="4E52749C" w14:textId="005F6581" w:rsidR="0014240E" w:rsidRDefault="0014240E" w:rsidP="003D582E">
      <w:pPr>
        <w:spacing w:after="0"/>
        <w:jc w:val="both"/>
      </w:pPr>
    </w:p>
    <w:p w14:paraId="66C5B777" w14:textId="4A1C3383" w:rsidR="0014240E" w:rsidRDefault="0014240E" w:rsidP="003D582E">
      <w:pPr>
        <w:spacing w:after="0"/>
        <w:jc w:val="both"/>
      </w:pPr>
    </w:p>
    <w:p w14:paraId="36F1044E" w14:textId="573EE466" w:rsidR="0014240E" w:rsidRDefault="0014240E" w:rsidP="003D582E">
      <w:pPr>
        <w:spacing w:after="0"/>
        <w:jc w:val="both"/>
      </w:pPr>
    </w:p>
    <w:p w14:paraId="22CD0282" w14:textId="2DE60CD2" w:rsidR="0014240E" w:rsidRDefault="0014240E" w:rsidP="003D582E">
      <w:pPr>
        <w:spacing w:after="0"/>
        <w:jc w:val="both"/>
      </w:pPr>
    </w:p>
    <w:p w14:paraId="6D8694BA" w14:textId="5F048580" w:rsidR="0014240E" w:rsidRDefault="0014240E" w:rsidP="003D582E">
      <w:pPr>
        <w:spacing w:after="0"/>
        <w:jc w:val="both"/>
      </w:pPr>
    </w:p>
    <w:p w14:paraId="4B8268EC" w14:textId="65001560" w:rsidR="0014240E" w:rsidRDefault="0014240E" w:rsidP="003D582E">
      <w:pPr>
        <w:spacing w:after="0"/>
        <w:jc w:val="both"/>
      </w:pPr>
    </w:p>
    <w:p w14:paraId="18C03C7B" w14:textId="61E732EF" w:rsidR="0014240E" w:rsidRDefault="0014240E" w:rsidP="003D582E">
      <w:pPr>
        <w:spacing w:after="0"/>
        <w:jc w:val="both"/>
      </w:pPr>
    </w:p>
    <w:p w14:paraId="7D99F554" w14:textId="1665970C" w:rsidR="009541AD" w:rsidRDefault="009541AD" w:rsidP="003D582E">
      <w:pPr>
        <w:spacing w:after="0"/>
        <w:jc w:val="both"/>
      </w:pPr>
    </w:p>
    <w:p w14:paraId="526060D4" w14:textId="566F8B11" w:rsidR="009541AD" w:rsidRDefault="009541AD" w:rsidP="003D582E">
      <w:pPr>
        <w:spacing w:after="0"/>
        <w:jc w:val="both"/>
      </w:pPr>
    </w:p>
    <w:p w14:paraId="1036F427" w14:textId="27414201" w:rsidR="009541AD" w:rsidRDefault="009541AD" w:rsidP="003D582E">
      <w:pPr>
        <w:spacing w:after="0"/>
        <w:jc w:val="both"/>
      </w:pPr>
    </w:p>
    <w:p w14:paraId="0D8DDEEF" w14:textId="77777777" w:rsidR="009541AD" w:rsidRDefault="009541AD" w:rsidP="003D582E">
      <w:pPr>
        <w:spacing w:after="0"/>
        <w:jc w:val="both"/>
      </w:pPr>
    </w:p>
    <w:p w14:paraId="5C6FDA8C" w14:textId="77777777" w:rsidR="0014240E" w:rsidRDefault="0014240E" w:rsidP="003D582E">
      <w:pPr>
        <w:spacing w:after="0"/>
        <w:jc w:val="both"/>
      </w:pPr>
    </w:p>
    <w:p w14:paraId="4A201216" w14:textId="77777777" w:rsidR="0014240E" w:rsidRPr="00E12E42" w:rsidRDefault="0014240E" w:rsidP="00C86826">
      <w:pPr>
        <w:spacing w:after="0"/>
        <w:jc w:val="center"/>
        <w:rPr>
          <w:rFonts w:ascii="Arial" w:hAnsi="Arial" w:cs="Arial"/>
          <w:b/>
          <w:bCs/>
          <w:sz w:val="24"/>
          <w:szCs w:val="24"/>
        </w:rPr>
      </w:pPr>
      <w:r w:rsidRPr="00E12E42">
        <w:rPr>
          <w:rFonts w:ascii="Arial" w:hAnsi="Arial" w:cs="Arial"/>
          <w:b/>
          <w:bCs/>
          <w:sz w:val="24"/>
          <w:szCs w:val="24"/>
        </w:rPr>
        <w:t>TITULO PRIMERO</w:t>
      </w:r>
    </w:p>
    <w:p w14:paraId="4B62BF0B" w14:textId="66F2290C" w:rsidR="0014240E" w:rsidRPr="00E12E42" w:rsidRDefault="0014240E" w:rsidP="00C86826">
      <w:pPr>
        <w:spacing w:after="0"/>
        <w:jc w:val="center"/>
        <w:rPr>
          <w:rFonts w:ascii="Arial" w:hAnsi="Arial" w:cs="Arial"/>
          <w:b/>
          <w:bCs/>
          <w:sz w:val="24"/>
          <w:szCs w:val="24"/>
        </w:rPr>
      </w:pPr>
      <w:r w:rsidRPr="00E12E42">
        <w:rPr>
          <w:rFonts w:ascii="Arial" w:hAnsi="Arial" w:cs="Arial"/>
          <w:b/>
          <w:bCs/>
          <w:sz w:val="24"/>
          <w:szCs w:val="24"/>
        </w:rPr>
        <w:t>CAPITULO I</w:t>
      </w:r>
    </w:p>
    <w:p w14:paraId="731DAAAA" w14:textId="77777777" w:rsidR="00C86826" w:rsidRPr="0014240E" w:rsidRDefault="00C86826" w:rsidP="00C86826">
      <w:pPr>
        <w:spacing w:after="0"/>
        <w:jc w:val="center"/>
        <w:rPr>
          <w:rFonts w:ascii="Arial" w:hAnsi="Arial" w:cs="Arial"/>
          <w:sz w:val="24"/>
          <w:szCs w:val="24"/>
        </w:rPr>
      </w:pPr>
    </w:p>
    <w:p w14:paraId="2647D5CD" w14:textId="54293EE2" w:rsidR="0014240E" w:rsidRPr="0014240E" w:rsidRDefault="0014240E" w:rsidP="00C86826">
      <w:pPr>
        <w:spacing w:after="0"/>
        <w:jc w:val="center"/>
        <w:rPr>
          <w:rFonts w:ascii="Arial" w:hAnsi="Arial" w:cs="Arial"/>
          <w:b/>
          <w:bCs/>
          <w:sz w:val="24"/>
          <w:szCs w:val="24"/>
        </w:rPr>
      </w:pPr>
      <w:r w:rsidRPr="0014240E">
        <w:rPr>
          <w:rFonts w:ascii="Arial" w:hAnsi="Arial" w:cs="Arial"/>
          <w:b/>
          <w:bCs/>
          <w:sz w:val="24"/>
          <w:szCs w:val="24"/>
        </w:rPr>
        <w:t>Disposiciones Generales</w:t>
      </w:r>
    </w:p>
    <w:p w14:paraId="2CE1D3EB" w14:textId="77777777" w:rsidR="0014240E" w:rsidRPr="0014240E" w:rsidRDefault="0014240E" w:rsidP="003D582E">
      <w:pPr>
        <w:spacing w:after="0"/>
        <w:jc w:val="both"/>
        <w:rPr>
          <w:rFonts w:ascii="Arial" w:hAnsi="Arial" w:cs="Arial"/>
          <w:sz w:val="24"/>
          <w:szCs w:val="24"/>
        </w:rPr>
      </w:pPr>
    </w:p>
    <w:p w14:paraId="6E8BABE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 xml:space="preserve">Artículo 1.- </w:t>
      </w:r>
      <w:r w:rsidRPr="0014240E">
        <w:rPr>
          <w:rFonts w:ascii="Arial" w:hAnsi="Arial" w:cs="Arial"/>
          <w:sz w:val="24"/>
          <w:szCs w:val="24"/>
        </w:rPr>
        <w:t>El presente Reglamento tiene por objeto regular la asignación, control y uso de vehículos automotores propiedad de la Comisión de Agua Potable, Alcantarillado y Saneamiento del Municipio de Huichapan, Hgo.</w:t>
      </w:r>
    </w:p>
    <w:p w14:paraId="7F4F567F" w14:textId="77777777" w:rsidR="0014240E" w:rsidRPr="0014240E" w:rsidRDefault="0014240E" w:rsidP="003D582E">
      <w:pPr>
        <w:spacing w:after="0"/>
        <w:jc w:val="both"/>
        <w:rPr>
          <w:rFonts w:ascii="Arial" w:hAnsi="Arial" w:cs="Arial"/>
          <w:sz w:val="24"/>
          <w:szCs w:val="24"/>
        </w:rPr>
      </w:pPr>
    </w:p>
    <w:p w14:paraId="21B6375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w:t>
      </w:r>
      <w:r w:rsidRPr="0014240E">
        <w:rPr>
          <w:rFonts w:ascii="Arial" w:hAnsi="Arial" w:cs="Arial"/>
          <w:sz w:val="24"/>
          <w:szCs w:val="24"/>
        </w:rPr>
        <w:t xml:space="preserve"> Para los efectos de este Reglamento se entenderá por:</w:t>
      </w:r>
    </w:p>
    <w:p w14:paraId="66766337" w14:textId="77777777" w:rsidR="0014240E" w:rsidRPr="0014240E" w:rsidRDefault="0014240E" w:rsidP="003D582E">
      <w:pPr>
        <w:spacing w:after="0"/>
        <w:jc w:val="both"/>
        <w:rPr>
          <w:rFonts w:ascii="Arial" w:hAnsi="Arial" w:cs="Arial"/>
          <w:sz w:val="24"/>
          <w:szCs w:val="24"/>
        </w:rPr>
      </w:pPr>
    </w:p>
    <w:p w14:paraId="66C927E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Ley;</w:t>
      </w:r>
      <w:r w:rsidRPr="0014240E">
        <w:rPr>
          <w:rFonts w:ascii="Arial" w:hAnsi="Arial" w:cs="Arial"/>
          <w:sz w:val="24"/>
          <w:szCs w:val="24"/>
        </w:rPr>
        <w:t xml:space="preserve"> la Ley Estatal de Agua y Alcantarillado;</w:t>
      </w:r>
    </w:p>
    <w:p w14:paraId="4E0D54A3" w14:textId="77777777" w:rsidR="0014240E" w:rsidRPr="0014240E" w:rsidRDefault="0014240E" w:rsidP="003D582E">
      <w:pPr>
        <w:spacing w:after="0"/>
        <w:jc w:val="both"/>
        <w:rPr>
          <w:rFonts w:ascii="Arial" w:hAnsi="Arial" w:cs="Arial"/>
          <w:sz w:val="24"/>
          <w:szCs w:val="24"/>
        </w:rPr>
      </w:pPr>
    </w:p>
    <w:p w14:paraId="7074CB20"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Reglamento;</w:t>
      </w:r>
      <w:r w:rsidRPr="0014240E">
        <w:rPr>
          <w:rFonts w:ascii="Arial" w:hAnsi="Arial" w:cs="Arial"/>
          <w:sz w:val="24"/>
          <w:szCs w:val="24"/>
        </w:rPr>
        <w:t xml:space="preserve"> El presente Ordenamiento;</w:t>
      </w:r>
    </w:p>
    <w:p w14:paraId="4BA189A1" w14:textId="77777777" w:rsidR="0014240E" w:rsidRPr="0014240E" w:rsidRDefault="0014240E" w:rsidP="003D582E">
      <w:pPr>
        <w:spacing w:after="0"/>
        <w:jc w:val="both"/>
        <w:rPr>
          <w:rFonts w:ascii="Arial" w:hAnsi="Arial" w:cs="Arial"/>
          <w:sz w:val="24"/>
          <w:szCs w:val="24"/>
        </w:rPr>
      </w:pPr>
    </w:p>
    <w:p w14:paraId="0F29BAD6"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Comisión;</w:t>
      </w:r>
      <w:r w:rsidRPr="0014240E">
        <w:rPr>
          <w:rFonts w:ascii="Arial" w:hAnsi="Arial" w:cs="Arial"/>
          <w:sz w:val="24"/>
          <w:szCs w:val="24"/>
        </w:rPr>
        <w:t xml:space="preserve"> la Comisión de Agua Potable y Alcantarillado y Saneamiento de Huichapan, Hgo.</w:t>
      </w:r>
    </w:p>
    <w:p w14:paraId="4EF152F2" w14:textId="77777777" w:rsidR="0014240E" w:rsidRPr="0014240E" w:rsidRDefault="0014240E" w:rsidP="003D582E">
      <w:pPr>
        <w:spacing w:after="0"/>
        <w:jc w:val="both"/>
        <w:rPr>
          <w:rFonts w:ascii="Arial" w:hAnsi="Arial" w:cs="Arial"/>
          <w:sz w:val="24"/>
          <w:szCs w:val="24"/>
        </w:rPr>
      </w:pPr>
    </w:p>
    <w:p w14:paraId="1B07F864"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Asignación;</w:t>
      </w:r>
      <w:r w:rsidRPr="0014240E">
        <w:rPr>
          <w:rFonts w:ascii="Arial" w:hAnsi="Arial" w:cs="Arial"/>
          <w:sz w:val="24"/>
          <w:szCs w:val="24"/>
        </w:rPr>
        <w:t xml:space="preserve"> La puesta de un vehículo propiedad de la Comisión, bajo el resguardo del empleado o funcionario que deba tener el uso de dicho vehículo.</w:t>
      </w:r>
    </w:p>
    <w:p w14:paraId="1BD0CC14" w14:textId="77777777" w:rsidR="0014240E" w:rsidRPr="0014240E" w:rsidRDefault="0014240E" w:rsidP="003D582E">
      <w:pPr>
        <w:spacing w:after="0"/>
        <w:jc w:val="both"/>
        <w:rPr>
          <w:rFonts w:ascii="Arial" w:hAnsi="Arial" w:cs="Arial"/>
          <w:sz w:val="24"/>
          <w:szCs w:val="24"/>
        </w:rPr>
      </w:pPr>
    </w:p>
    <w:p w14:paraId="3431D423" w14:textId="4AA4D756"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Asignatario;</w:t>
      </w:r>
      <w:r w:rsidRPr="0014240E">
        <w:rPr>
          <w:rFonts w:ascii="Arial" w:hAnsi="Arial" w:cs="Arial"/>
          <w:sz w:val="24"/>
          <w:szCs w:val="24"/>
        </w:rPr>
        <w:t xml:space="preserve"> Personal que para ejercicio de sus funciones le destinen </w:t>
      </w:r>
      <w:r w:rsidR="00404811" w:rsidRPr="0014240E">
        <w:rPr>
          <w:rFonts w:ascii="Arial" w:hAnsi="Arial" w:cs="Arial"/>
          <w:sz w:val="24"/>
          <w:szCs w:val="24"/>
        </w:rPr>
        <w:t>unidades automotoras</w:t>
      </w:r>
      <w:r w:rsidRPr="0014240E">
        <w:rPr>
          <w:rFonts w:ascii="Arial" w:hAnsi="Arial" w:cs="Arial"/>
          <w:sz w:val="24"/>
          <w:szCs w:val="24"/>
        </w:rPr>
        <w:t>;</w:t>
      </w:r>
    </w:p>
    <w:p w14:paraId="76A41761" w14:textId="77777777" w:rsidR="0014240E" w:rsidRPr="0014240E" w:rsidRDefault="0014240E" w:rsidP="003D582E">
      <w:pPr>
        <w:spacing w:after="0"/>
        <w:jc w:val="both"/>
        <w:rPr>
          <w:rFonts w:ascii="Arial" w:hAnsi="Arial" w:cs="Arial"/>
          <w:sz w:val="24"/>
          <w:szCs w:val="24"/>
        </w:rPr>
      </w:pPr>
    </w:p>
    <w:p w14:paraId="1021EE2F"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Subdirección;</w:t>
      </w:r>
      <w:r w:rsidRPr="0014240E">
        <w:rPr>
          <w:rFonts w:ascii="Arial" w:hAnsi="Arial" w:cs="Arial"/>
          <w:sz w:val="24"/>
          <w:szCs w:val="24"/>
        </w:rPr>
        <w:t xml:space="preserve"> La Subdirección responsable del asignatario</w:t>
      </w:r>
    </w:p>
    <w:p w14:paraId="00BB43FD" w14:textId="77777777" w:rsidR="0014240E" w:rsidRPr="0014240E" w:rsidRDefault="0014240E" w:rsidP="003D582E">
      <w:pPr>
        <w:spacing w:after="0"/>
        <w:jc w:val="both"/>
        <w:rPr>
          <w:rFonts w:ascii="Arial" w:hAnsi="Arial" w:cs="Arial"/>
          <w:sz w:val="24"/>
          <w:szCs w:val="24"/>
        </w:rPr>
      </w:pPr>
    </w:p>
    <w:p w14:paraId="2B2BFC41" w14:textId="7EE6F50B"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3.-</w:t>
      </w:r>
      <w:r w:rsidRPr="0014240E">
        <w:rPr>
          <w:rFonts w:ascii="Arial" w:hAnsi="Arial" w:cs="Arial"/>
          <w:sz w:val="24"/>
          <w:szCs w:val="24"/>
        </w:rPr>
        <w:t xml:space="preserve"> La Comisión por conducto del </w:t>
      </w:r>
      <w:r w:rsidR="00404811" w:rsidRPr="0014240E">
        <w:rPr>
          <w:rFonts w:ascii="Arial" w:hAnsi="Arial" w:cs="Arial"/>
          <w:sz w:val="24"/>
          <w:szCs w:val="24"/>
        </w:rPr>
        <w:t>director general</w:t>
      </w:r>
      <w:r w:rsidRPr="0014240E">
        <w:rPr>
          <w:rFonts w:ascii="Arial" w:hAnsi="Arial" w:cs="Arial"/>
          <w:sz w:val="24"/>
          <w:szCs w:val="24"/>
        </w:rPr>
        <w:t>, previo acuerdo con los subdirectores y atendiendo a las necesidades de las áreas, asignara los vehículos de trabajo disponibles, para el cumplimiento de las funciones inherentes a las mismas Subdirecciones o a sus áreas subordinadas.</w:t>
      </w:r>
    </w:p>
    <w:p w14:paraId="51791E0F" w14:textId="77777777" w:rsidR="0014240E" w:rsidRPr="0014240E" w:rsidRDefault="0014240E" w:rsidP="003D582E">
      <w:pPr>
        <w:spacing w:after="0"/>
        <w:jc w:val="both"/>
        <w:rPr>
          <w:rFonts w:ascii="Arial" w:hAnsi="Arial" w:cs="Arial"/>
          <w:sz w:val="24"/>
          <w:szCs w:val="24"/>
        </w:rPr>
      </w:pPr>
    </w:p>
    <w:p w14:paraId="2E82FFA0"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En todo caso, los vehículos asignados, se usarán al servicio de la Comisión, en los términos de este Reglamento, del Estatuto Orgánico y del Reglamento Interior del Trabajo.</w:t>
      </w:r>
    </w:p>
    <w:p w14:paraId="72957AEF" w14:textId="77777777" w:rsidR="0014240E" w:rsidRPr="0014240E" w:rsidRDefault="0014240E" w:rsidP="003D582E">
      <w:pPr>
        <w:spacing w:after="0"/>
        <w:jc w:val="both"/>
        <w:rPr>
          <w:rFonts w:ascii="Arial" w:hAnsi="Arial" w:cs="Arial"/>
          <w:sz w:val="24"/>
          <w:szCs w:val="24"/>
        </w:rPr>
      </w:pPr>
    </w:p>
    <w:p w14:paraId="6B9A0C8C" w14:textId="77777777" w:rsidR="0014240E" w:rsidRPr="0014240E" w:rsidRDefault="0014240E" w:rsidP="003D582E">
      <w:pPr>
        <w:spacing w:after="0"/>
        <w:jc w:val="both"/>
        <w:rPr>
          <w:rFonts w:ascii="Arial" w:hAnsi="Arial" w:cs="Arial"/>
          <w:sz w:val="24"/>
          <w:szCs w:val="24"/>
        </w:rPr>
      </w:pPr>
    </w:p>
    <w:p w14:paraId="0FE03C17" w14:textId="77777777" w:rsidR="0014240E" w:rsidRPr="0014240E" w:rsidRDefault="0014240E" w:rsidP="003D582E">
      <w:pPr>
        <w:spacing w:after="0"/>
        <w:jc w:val="both"/>
        <w:rPr>
          <w:rFonts w:ascii="Arial" w:hAnsi="Arial" w:cs="Arial"/>
          <w:sz w:val="24"/>
          <w:szCs w:val="24"/>
        </w:rPr>
      </w:pPr>
    </w:p>
    <w:p w14:paraId="286E011E" w14:textId="77777777" w:rsidR="0014240E" w:rsidRPr="0014240E" w:rsidRDefault="0014240E" w:rsidP="003D582E">
      <w:pPr>
        <w:spacing w:after="0"/>
        <w:jc w:val="both"/>
        <w:rPr>
          <w:rFonts w:ascii="Arial" w:hAnsi="Arial" w:cs="Arial"/>
          <w:sz w:val="24"/>
          <w:szCs w:val="24"/>
        </w:rPr>
      </w:pPr>
    </w:p>
    <w:p w14:paraId="1F2DAFAC" w14:textId="77777777" w:rsidR="0014240E" w:rsidRPr="0014240E" w:rsidRDefault="0014240E" w:rsidP="003D582E">
      <w:pPr>
        <w:spacing w:after="0"/>
        <w:jc w:val="both"/>
        <w:rPr>
          <w:rFonts w:ascii="Arial" w:hAnsi="Arial" w:cs="Arial"/>
          <w:sz w:val="24"/>
          <w:szCs w:val="24"/>
        </w:rPr>
      </w:pPr>
    </w:p>
    <w:p w14:paraId="36B90FCF" w14:textId="56D51229"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lastRenderedPageBreak/>
        <w:t>Artículo 4.-</w:t>
      </w:r>
      <w:r w:rsidRPr="0014240E">
        <w:rPr>
          <w:rFonts w:ascii="Arial" w:hAnsi="Arial" w:cs="Arial"/>
          <w:sz w:val="24"/>
          <w:szCs w:val="24"/>
        </w:rPr>
        <w:t xml:space="preserve"> Para la asignación a que se refiere el </w:t>
      </w:r>
      <w:r w:rsidR="002A5FA5" w:rsidRPr="0014240E">
        <w:rPr>
          <w:rFonts w:ascii="Arial" w:hAnsi="Arial" w:cs="Arial"/>
          <w:sz w:val="24"/>
          <w:szCs w:val="24"/>
        </w:rPr>
        <w:t>artículo</w:t>
      </w:r>
      <w:r w:rsidRPr="0014240E">
        <w:rPr>
          <w:rFonts w:ascii="Arial" w:hAnsi="Arial" w:cs="Arial"/>
          <w:sz w:val="24"/>
          <w:szCs w:val="24"/>
        </w:rPr>
        <w:t xml:space="preserve"> anterior, se tomará en consideración la naturaleza y prioridad de las funciones y actividades que realice cada servidor público de la Comisión, con derecho a la asignación.</w:t>
      </w:r>
    </w:p>
    <w:p w14:paraId="74A0461F" w14:textId="77777777" w:rsidR="0014240E" w:rsidRPr="0014240E" w:rsidRDefault="0014240E" w:rsidP="003D582E">
      <w:pPr>
        <w:spacing w:after="0"/>
        <w:jc w:val="both"/>
        <w:rPr>
          <w:rFonts w:ascii="Arial" w:hAnsi="Arial" w:cs="Arial"/>
          <w:sz w:val="24"/>
          <w:szCs w:val="24"/>
        </w:rPr>
      </w:pPr>
    </w:p>
    <w:p w14:paraId="43AF0FDE"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5.-</w:t>
      </w:r>
      <w:r w:rsidRPr="0014240E">
        <w:rPr>
          <w:rFonts w:ascii="Arial" w:hAnsi="Arial" w:cs="Arial"/>
          <w:sz w:val="24"/>
          <w:szCs w:val="24"/>
        </w:rPr>
        <w:t xml:space="preserve"> Pueden ser asignatarios de vehículos de trabajo los siguientes servidores públicos de la Comisión:</w:t>
      </w:r>
    </w:p>
    <w:p w14:paraId="2E009430" w14:textId="77777777" w:rsidR="0014240E" w:rsidRPr="0014240E" w:rsidRDefault="0014240E" w:rsidP="003D582E">
      <w:pPr>
        <w:spacing w:after="0"/>
        <w:jc w:val="both"/>
        <w:rPr>
          <w:rFonts w:ascii="Arial" w:hAnsi="Arial" w:cs="Arial"/>
          <w:sz w:val="24"/>
          <w:szCs w:val="24"/>
        </w:rPr>
      </w:pPr>
    </w:p>
    <w:p w14:paraId="6741B56D" w14:textId="36DDB772"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a). - El </w:t>
      </w:r>
      <w:r w:rsidR="00404811" w:rsidRPr="0014240E">
        <w:rPr>
          <w:rFonts w:ascii="Arial" w:hAnsi="Arial" w:cs="Arial"/>
          <w:sz w:val="24"/>
          <w:szCs w:val="24"/>
        </w:rPr>
        <w:t>director general</w:t>
      </w:r>
      <w:r w:rsidRPr="0014240E">
        <w:rPr>
          <w:rFonts w:ascii="Arial" w:hAnsi="Arial" w:cs="Arial"/>
          <w:sz w:val="24"/>
          <w:szCs w:val="24"/>
        </w:rPr>
        <w:t>;</w:t>
      </w:r>
    </w:p>
    <w:p w14:paraId="5ED9F515" w14:textId="77777777" w:rsidR="0014240E" w:rsidRPr="0014240E" w:rsidRDefault="0014240E" w:rsidP="003D582E">
      <w:pPr>
        <w:spacing w:after="0"/>
        <w:jc w:val="both"/>
        <w:rPr>
          <w:rFonts w:ascii="Arial" w:hAnsi="Arial" w:cs="Arial"/>
          <w:sz w:val="24"/>
          <w:szCs w:val="24"/>
        </w:rPr>
      </w:pPr>
    </w:p>
    <w:p w14:paraId="6A9C0257" w14:textId="34D96331"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b). - Los </w:t>
      </w:r>
      <w:r w:rsidR="00404811" w:rsidRPr="0014240E">
        <w:rPr>
          <w:rFonts w:ascii="Arial" w:hAnsi="Arial" w:cs="Arial"/>
          <w:sz w:val="24"/>
          <w:szCs w:val="24"/>
        </w:rPr>
        <w:t>subdirectores</w:t>
      </w:r>
      <w:r w:rsidRPr="0014240E">
        <w:rPr>
          <w:rFonts w:ascii="Arial" w:hAnsi="Arial" w:cs="Arial"/>
          <w:sz w:val="24"/>
          <w:szCs w:val="24"/>
        </w:rPr>
        <w:t xml:space="preserve">; y </w:t>
      </w:r>
    </w:p>
    <w:p w14:paraId="7E12AA07" w14:textId="77777777" w:rsidR="0014240E" w:rsidRPr="0014240E" w:rsidRDefault="0014240E" w:rsidP="003D582E">
      <w:pPr>
        <w:spacing w:after="0"/>
        <w:jc w:val="both"/>
        <w:rPr>
          <w:rFonts w:ascii="Arial" w:hAnsi="Arial" w:cs="Arial"/>
          <w:sz w:val="24"/>
          <w:szCs w:val="24"/>
        </w:rPr>
      </w:pPr>
    </w:p>
    <w:p w14:paraId="2D11DA5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c). - Subordinados.</w:t>
      </w:r>
    </w:p>
    <w:p w14:paraId="20F2D32A" w14:textId="77777777" w:rsidR="0014240E" w:rsidRPr="0014240E" w:rsidRDefault="0014240E" w:rsidP="003D582E">
      <w:pPr>
        <w:spacing w:after="0"/>
        <w:jc w:val="both"/>
        <w:rPr>
          <w:rFonts w:ascii="Arial" w:hAnsi="Arial" w:cs="Arial"/>
          <w:sz w:val="24"/>
          <w:szCs w:val="24"/>
        </w:rPr>
      </w:pPr>
    </w:p>
    <w:p w14:paraId="1E9BC0A3"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La enumeración anterior, será sin perjuicio de que los vehículos asignados por decisión del director o </w:t>
      </w:r>
      <w:proofErr w:type="gramStart"/>
      <w:r w:rsidRPr="0014240E">
        <w:rPr>
          <w:rFonts w:ascii="Arial" w:hAnsi="Arial" w:cs="Arial"/>
          <w:sz w:val="24"/>
          <w:szCs w:val="24"/>
        </w:rPr>
        <w:t>subdirectores,</w:t>
      </w:r>
      <w:proofErr w:type="gramEnd"/>
      <w:r w:rsidRPr="0014240E">
        <w:rPr>
          <w:rFonts w:ascii="Arial" w:hAnsi="Arial" w:cs="Arial"/>
          <w:sz w:val="24"/>
          <w:szCs w:val="24"/>
        </w:rPr>
        <w:t xml:space="preserve"> se den de uso temporal a otros empleados que deban cumplir comisiones para las que se haga necesario el traslado de unidad.</w:t>
      </w:r>
    </w:p>
    <w:p w14:paraId="5839E08A" w14:textId="77777777" w:rsidR="0014240E" w:rsidRPr="0014240E" w:rsidRDefault="0014240E" w:rsidP="003D582E">
      <w:pPr>
        <w:spacing w:after="0"/>
        <w:jc w:val="both"/>
        <w:rPr>
          <w:rFonts w:ascii="Arial" w:hAnsi="Arial" w:cs="Arial"/>
          <w:sz w:val="24"/>
          <w:szCs w:val="24"/>
        </w:rPr>
      </w:pPr>
    </w:p>
    <w:p w14:paraId="3F67F83B" w14:textId="2BC5CC91"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6.-</w:t>
      </w:r>
      <w:r w:rsidRPr="0014240E">
        <w:rPr>
          <w:rFonts w:ascii="Arial" w:hAnsi="Arial" w:cs="Arial"/>
          <w:sz w:val="24"/>
          <w:szCs w:val="24"/>
        </w:rPr>
        <w:t xml:space="preserve"> La Subdirección Administrativa Comercial se encargará de que todos los vehículos de la </w:t>
      </w:r>
      <w:r w:rsidR="002A5FA5" w:rsidRPr="0014240E">
        <w:rPr>
          <w:rFonts w:ascii="Arial" w:hAnsi="Arial" w:cs="Arial"/>
          <w:sz w:val="24"/>
          <w:szCs w:val="24"/>
        </w:rPr>
        <w:t>Comisión</w:t>
      </w:r>
      <w:r w:rsidRPr="0014240E">
        <w:rPr>
          <w:rFonts w:ascii="Arial" w:hAnsi="Arial" w:cs="Arial"/>
          <w:sz w:val="24"/>
          <w:szCs w:val="24"/>
        </w:rPr>
        <w:t xml:space="preserve"> lleven en ambos costados el logotipo oficial del Gobierno Municipal; así como de tramitar, pagar, obtener y actualizar para cada una de las unidades propiedad de la Comisión, los siguientes requisitos documentales:</w:t>
      </w:r>
    </w:p>
    <w:p w14:paraId="12AAD111" w14:textId="77777777" w:rsidR="0014240E" w:rsidRPr="0014240E" w:rsidRDefault="0014240E" w:rsidP="003D582E">
      <w:pPr>
        <w:spacing w:after="0"/>
        <w:jc w:val="both"/>
        <w:rPr>
          <w:rFonts w:ascii="Arial" w:hAnsi="Arial" w:cs="Arial"/>
          <w:sz w:val="24"/>
          <w:szCs w:val="24"/>
        </w:rPr>
      </w:pPr>
    </w:p>
    <w:p w14:paraId="3E2346A7"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a). - Placas de Circulación;</w:t>
      </w:r>
    </w:p>
    <w:p w14:paraId="6A5A4776" w14:textId="77777777" w:rsidR="0014240E" w:rsidRPr="0014240E" w:rsidRDefault="0014240E" w:rsidP="003D582E">
      <w:pPr>
        <w:spacing w:after="0"/>
        <w:jc w:val="both"/>
        <w:rPr>
          <w:rFonts w:ascii="Arial" w:hAnsi="Arial" w:cs="Arial"/>
          <w:sz w:val="24"/>
          <w:szCs w:val="24"/>
        </w:rPr>
      </w:pPr>
    </w:p>
    <w:p w14:paraId="24746F0F"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b). - Tarjeta de Circulación;</w:t>
      </w:r>
    </w:p>
    <w:p w14:paraId="21D54939" w14:textId="77777777" w:rsidR="0014240E" w:rsidRPr="0014240E" w:rsidRDefault="0014240E" w:rsidP="003D582E">
      <w:pPr>
        <w:spacing w:after="0"/>
        <w:jc w:val="both"/>
        <w:rPr>
          <w:rFonts w:ascii="Arial" w:hAnsi="Arial" w:cs="Arial"/>
          <w:sz w:val="24"/>
          <w:szCs w:val="24"/>
        </w:rPr>
      </w:pPr>
    </w:p>
    <w:p w14:paraId="0E66E115"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c). - Calcomanías y recibos pagados de tenencias;</w:t>
      </w:r>
    </w:p>
    <w:p w14:paraId="1BD5A026" w14:textId="77777777" w:rsidR="0014240E" w:rsidRPr="0014240E" w:rsidRDefault="0014240E" w:rsidP="003D582E">
      <w:pPr>
        <w:spacing w:after="0"/>
        <w:jc w:val="both"/>
        <w:rPr>
          <w:rFonts w:ascii="Arial" w:hAnsi="Arial" w:cs="Arial"/>
          <w:sz w:val="24"/>
          <w:szCs w:val="24"/>
        </w:rPr>
      </w:pPr>
    </w:p>
    <w:p w14:paraId="6D6D8A26"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d). - Calcomanías y recibos de pago por verificación de emisiones contaminantes;</w:t>
      </w:r>
    </w:p>
    <w:p w14:paraId="1E59C46D" w14:textId="77777777" w:rsidR="0014240E" w:rsidRPr="0014240E" w:rsidRDefault="0014240E" w:rsidP="003D582E">
      <w:pPr>
        <w:spacing w:after="0"/>
        <w:jc w:val="both"/>
        <w:rPr>
          <w:rFonts w:ascii="Arial" w:hAnsi="Arial" w:cs="Arial"/>
          <w:sz w:val="24"/>
          <w:szCs w:val="24"/>
        </w:rPr>
      </w:pPr>
    </w:p>
    <w:p w14:paraId="74D13D5F"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e). - Registro Nacional de Vehículos; y </w:t>
      </w:r>
    </w:p>
    <w:p w14:paraId="1A2C530F" w14:textId="77777777" w:rsidR="0014240E" w:rsidRPr="0014240E" w:rsidRDefault="0014240E" w:rsidP="003D582E">
      <w:pPr>
        <w:spacing w:after="0"/>
        <w:jc w:val="both"/>
        <w:rPr>
          <w:rFonts w:ascii="Arial" w:hAnsi="Arial" w:cs="Arial"/>
          <w:sz w:val="24"/>
          <w:szCs w:val="24"/>
        </w:rPr>
      </w:pPr>
    </w:p>
    <w:p w14:paraId="317B2F81"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f). - Póliza de Seguro con cobertura amplia.</w:t>
      </w:r>
    </w:p>
    <w:p w14:paraId="5DDA4586" w14:textId="77777777" w:rsidR="0014240E" w:rsidRPr="0014240E" w:rsidRDefault="0014240E" w:rsidP="003D582E">
      <w:pPr>
        <w:spacing w:after="0"/>
        <w:jc w:val="both"/>
        <w:rPr>
          <w:rFonts w:ascii="Arial" w:hAnsi="Arial" w:cs="Arial"/>
          <w:sz w:val="24"/>
          <w:szCs w:val="24"/>
        </w:rPr>
      </w:pPr>
    </w:p>
    <w:p w14:paraId="206C5EB9"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7.-</w:t>
      </w:r>
      <w:r w:rsidRPr="0014240E">
        <w:rPr>
          <w:rFonts w:ascii="Arial" w:hAnsi="Arial" w:cs="Arial"/>
          <w:sz w:val="24"/>
          <w:szCs w:val="24"/>
        </w:rPr>
        <w:t xml:space="preserve"> La Subdirección Administrativa Comercial es la responsable del control y mantenimiento de los vehículos asignados a los servidores públicos de la Comisión.</w:t>
      </w:r>
    </w:p>
    <w:p w14:paraId="787AB48C" w14:textId="77777777" w:rsidR="0014240E" w:rsidRPr="0014240E" w:rsidRDefault="0014240E" w:rsidP="003D582E">
      <w:pPr>
        <w:spacing w:after="0"/>
        <w:jc w:val="both"/>
        <w:rPr>
          <w:rFonts w:ascii="Arial" w:hAnsi="Arial" w:cs="Arial"/>
          <w:sz w:val="24"/>
          <w:szCs w:val="24"/>
        </w:rPr>
      </w:pPr>
    </w:p>
    <w:p w14:paraId="166D5AC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8.-</w:t>
      </w:r>
      <w:r w:rsidRPr="0014240E">
        <w:rPr>
          <w:rFonts w:ascii="Arial" w:hAnsi="Arial" w:cs="Arial"/>
          <w:sz w:val="24"/>
          <w:szCs w:val="24"/>
        </w:rPr>
        <w:t xml:space="preserve"> La Subdirección Administrativa Comercial integrará los expedientes vehiculares con los documentos iniciales siguientes:</w:t>
      </w:r>
    </w:p>
    <w:p w14:paraId="7C40E201" w14:textId="77777777" w:rsidR="0014240E" w:rsidRPr="0014240E" w:rsidRDefault="0014240E" w:rsidP="003D582E">
      <w:pPr>
        <w:spacing w:after="0"/>
        <w:jc w:val="both"/>
        <w:rPr>
          <w:rFonts w:ascii="Arial" w:hAnsi="Arial" w:cs="Arial"/>
          <w:sz w:val="24"/>
          <w:szCs w:val="24"/>
        </w:rPr>
      </w:pPr>
    </w:p>
    <w:p w14:paraId="602B2C69"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lastRenderedPageBreak/>
        <w:t>a). - Descripción y características de la unidad, agregando copia de la documentación correspondiente, la que como mínimo consistirá en factura, tarjeta de circulación, registro de vehículos, pago de derechos, póliza de seguros etc.;</w:t>
      </w:r>
    </w:p>
    <w:p w14:paraId="73538F49" w14:textId="77777777" w:rsidR="0014240E" w:rsidRPr="0014240E" w:rsidRDefault="0014240E" w:rsidP="003D582E">
      <w:pPr>
        <w:spacing w:after="0"/>
        <w:jc w:val="both"/>
        <w:rPr>
          <w:rFonts w:ascii="Arial" w:hAnsi="Arial" w:cs="Arial"/>
          <w:sz w:val="24"/>
          <w:szCs w:val="24"/>
        </w:rPr>
      </w:pPr>
    </w:p>
    <w:p w14:paraId="67ACC6DF" w14:textId="7D21DC2F"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b). - Autorización de asignación de unidad, asignada por el </w:t>
      </w:r>
      <w:r w:rsidR="00404811" w:rsidRPr="0014240E">
        <w:rPr>
          <w:rFonts w:ascii="Arial" w:hAnsi="Arial" w:cs="Arial"/>
          <w:sz w:val="24"/>
          <w:szCs w:val="24"/>
        </w:rPr>
        <w:t>director general</w:t>
      </w:r>
      <w:r w:rsidRPr="0014240E">
        <w:rPr>
          <w:rFonts w:ascii="Arial" w:hAnsi="Arial" w:cs="Arial"/>
          <w:sz w:val="24"/>
          <w:szCs w:val="24"/>
        </w:rPr>
        <w:t>;</w:t>
      </w:r>
    </w:p>
    <w:p w14:paraId="6A5653D1" w14:textId="77777777" w:rsidR="0014240E" w:rsidRPr="0014240E" w:rsidRDefault="0014240E" w:rsidP="003D582E">
      <w:pPr>
        <w:spacing w:after="0"/>
        <w:jc w:val="both"/>
        <w:rPr>
          <w:rFonts w:ascii="Arial" w:hAnsi="Arial" w:cs="Arial"/>
          <w:sz w:val="24"/>
          <w:szCs w:val="24"/>
        </w:rPr>
      </w:pPr>
    </w:p>
    <w:p w14:paraId="0CDA6DF8"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c). - Resguardo de la Unidad;</w:t>
      </w:r>
    </w:p>
    <w:p w14:paraId="32B96BEE" w14:textId="77777777" w:rsidR="0014240E" w:rsidRPr="0014240E" w:rsidRDefault="0014240E" w:rsidP="003D582E">
      <w:pPr>
        <w:spacing w:after="0"/>
        <w:jc w:val="both"/>
        <w:rPr>
          <w:rFonts w:ascii="Arial" w:hAnsi="Arial" w:cs="Arial"/>
          <w:sz w:val="24"/>
          <w:szCs w:val="24"/>
        </w:rPr>
      </w:pPr>
    </w:p>
    <w:p w14:paraId="0E6E6314"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d). - Bitácoras de mantenimiento y combustible de unidades vehiculares, con identificación especifica de los trabajos realizados;</w:t>
      </w:r>
    </w:p>
    <w:p w14:paraId="3BDBB308" w14:textId="77777777" w:rsidR="0014240E" w:rsidRPr="0014240E" w:rsidRDefault="0014240E" w:rsidP="003D582E">
      <w:pPr>
        <w:spacing w:after="0"/>
        <w:jc w:val="both"/>
        <w:rPr>
          <w:rFonts w:ascii="Arial" w:hAnsi="Arial" w:cs="Arial"/>
          <w:sz w:val="24"/>
          <w:szCs w:val="24"/>
        </w:rPr>
      </w:pPr>
    </w:p>
    <w:p w14:paraId="76701FA8"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e). - Programa de mantenimiento de unidades vehiculares con indicación especifica de los trabajos a realizar;</w:t>
      </w:r>
    </w:p>
    <w:p w14:paraId="467B637F" w14:textId="77777777" w:rsidR="0014240E" w:rsidRPr="0014240E" w:rsidRDefault="0014240E" w:rsidP="003D582E">
      <w:pPr>
        <w:spacing w:after="0"/>
        <w:jc w:val="both"/>
        <w:rPr>
          <w:rFonts w:ascii="Arial" w:hAnsi="Arial" w:cs="Arial"/>
          <w:sz w:val="24"/>
          <w:szCs w:val="24"/>
        </w:rPr>
      </w:pPr>
    </w:p>
    <w:p w14:paraId="06A4D588"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f). - Póliza de Seguro con cobertura amplia;</w:t>
      </w:r>
    </w:p>
    <w:p w14:paraId="7CA08670" w14:textId="77777777" w:rsidR="0014240E" w:rsidRPr="0014240E" w:rsidRDefault="0014240E" w:rsidP="003D582E">
      <w:pPr>
        <w:spacing w:after="0"/>
        <w:jc w:val="both"/>
        <w:rPr>
          <w:rFonts w:ascii="Arial" w:hAnsi="Arial" w:cs="Arial"/>
          <w:sz w:val="24"/>
          <w:szCs w:val="24"/>
        </w:rPr>
      </w:pPr>
    </w:p>
    <w:p w14:paraId="35527432"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g). - Licencia de manejo vigente del servidor público que tendrá bajo resguardo la unidad; y </w:t>
      </w:r>
    </w:p>
    <w:p w14:paraId="37405F3B" w14:textId="77777777" w:rsidR="0014240E" w:rsidRPr="0014240E" w:rsidRDefault="0014240E" w:rsidP="003D582E">
      <w:pPr>
        <w:spacing w:after="0"/>
        <w:jc w:val="both"/>
        <w:rPr>
          <w:rFonts w:ascii="Arial" w:hAnsi="Arial" w:cs="Arial"/>
          <w:sz w:val="24"/>
          <w:szCs w:val="24"/>
        </w:rPr>
      </w:pPr>
    </w:p>
    <w:p w14:paraId="3B9235B2"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h). - Credencial del organismo vigente</w:t>
      </w:r>
    </w:p>
    <w:p w14:paraId="7322D0A4" w14:textId="77777777" w:rsidR="0014240E" w:rsidRPr="0014240E" w:rsidRDefault="0014240E" w:rsidP="003D582E">
      <w:pPr>
        <w:spacing w:after="0"/>
        <w:jc w:val="both"/>
        <w:rPr>
          <w:rFonts w:ascii="Arial" w:hAnsi="Arial" w:cs="Arial"/>
          <w:sz w:val="24"/>
          <w:szCs w:val="24"/>
        </w:rPr>
      </w:pPr>
    </w:p>
    <w:p w14:paraId="19AB21C3"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 - Los demás que le sean necesarios para el control requerido</w:t>
      </w:r>
    </w:p>
    <w:p w14:paraId="553AE4D2" w14:textId="77777777" w:rsidR="0014240E" w:rsidRPr="0014240E" w:rsidRDefault="0014240E" w:rsidP="003D582E">
      <w:pPr>
        <w:spacing w:after="0"/>
        <w:jc w:val="both"/>
        <w:rPr>
          <w:rFonts w:ascii="Arial" w:hAnsi="Arial" w:cs="Arial"/>
          <w:sz w:val="24"/>
          <w:szCs w:val="24"/>
        </w:rPr>
      </w:pPr>
    </w:p>
    <w:p w14:paraId="6B216CB3"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9.-</w:t>
      </w:r>
      <w:r w:rsidRPr="0014240E">
        <w:rPr>
          <w:rFonts w:ascii="Arial" w:hAnsi="Arial" w:cs="Arial"/>
          <w:sz w:val="24"/>
          <w:szCs w:val="24"/>
        </w:rPr>
        <w:t xml:space="preserve"> La Subdirección Administrativa Comercial para el debido ejercicio de sus funciones y obligaciones consignadas en el Estado Orgánico, proporcionará a los subdirectores el Programa de Mantenimientos Vehicular que contendrá entre otros datos los siguientes:</w:t>
      </w:r>
    </w:p>
    <w:p w14:paraId="7C5403D6" w14:textId="77777777" w:rsidR="0014240E" w:rsidRPr="0014240E" w:rsidRDefault="0014240E" w:rsidP="003D582E">
      <w:pPr>
        <w:spacing w:after="0"/>
        <w:jc w:val="both"/>
        <w:rPr>
          <w:rFonts w:ascii="Arial" w:hAnsi="Arial" w:cs="Arial"/>
          <w:sz w:val="24"/>
          <w:szCs w:val="24"/>
        </w:rPr>
      </w:pPr>
    </w:p>
    <w:p w14:paraId="3E242FD7"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a). - Datos de la Subdirección Administrativa Comercial;</w:t>
      </w:r>
    </w:p>
    <w:p w14:paraId="0D4C11C4" w14:textId="77777777" w:rsidR="0014240E" w:rsidRPr="0014240E" w:rsidRDefault="0014240E" w:rsidP="003D582E">
      <w:pPr>
        <w:spacing w:after="0"/>
        <w:jc w:val="both"/>
        <w:rPr>
          <w:rFonts w:ascii="Arial" w:hAnsi="Arial" w:cs="Arial"/>
          <w:sz w:val="24"/>
          <w:szCs w:val="24"/>
        </w:rPr>
      </w:pPr>
    </w:p>
    <w:p w14:paraId="3A524AB2"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b). - Datos de la identificación de la unidad;</w:t>
      </w:r>
    </w:p>
    <w:p w14:paraId="020854E0" w14:textId="77777777" w:rsidR="0014240E" w:rsidRPr="0014240E" w:rsidRDefault="0014240E" w:rsidP="003D582E">
      <w:pPr>
        <w:spacing w:after="0"/>
        <w:jc w:val="both"/>
        <w:rPr>
          <w:rFonts w:ascii="Arial" w:hAnsi="Arial" w:cs="Arial"/>
          <w:sz w:val="24"/>
          <w:szCs w:val="24"/>
        </w:rPr>
      </w:pPr>
    </w:p>
    <w:p w14:paraId="14ACD06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c). - Cronograma de servicios; y </w:t>
      </w:r>
    </w:p>
    <w:p w14:paraId="44C477CF" w14:textId="77777777" w:rsidR="0014240E" w:rsidRPr="0014240E" w:rsidRDefault="0014240E" w:rsidP="003D582E">
      <w:pPr>
        <w:spacing w:after="0"/>
        <w:jc w:val="both"/>
        <w:rPr>
          <w:rFonts w:ascii="Arial" w:hAnsi="Arial" w:cs="Arial"/>
          <w:sz w:val="24"/>
          <w:szCs w:val="24"/>
        </w:rPr>
      </w:pPr>
    </w:p>
    <w:p w14:paraId="40351000"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d). - Desglose del Presupuesto aprobado para la unidad y su calendarización de ejercicio.</w:t>
      </w:r>
    </w:p>
    <w:p w14:paraId="4EB394A2" w14:textId="77777777" w:rsidR="0014240E" w:rsidRPr="0014240E" w:rsidRDefault="0014240E" w:rsidP="003D582E">
      <w:pPr>
        <w:spacing w:after="0"/>
        <w:jc w:val="both"/>
        <w:rPr>
          <w:rFonts w:ascii="Arial" w:hAnsi="Arial" w:cs="Arial"/>
          <w:sz w:val="24"/>
          <w:szCs w:val="24"/>
        </w:rPr>
      </w:pPr>
    </w:p>
    <w:p w14:paraId="5A59F360"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10.-</w:t>
      </w:r>
      <w:r w:rsidRPr="0014240E">
        <w:rPr>
          <w:rFonts w:ascii="Arial" w:hAnsi="Arial" w:cs="Arial"/>
          <w:sz w:val="24"/>
          <w:szCs w:val="24"/>
        </w:rPr>
        <w:t xml:space="preserve"> Para la contratación de las pólizas de seguro de las unidades automotores de la Comisión, la Subdirección Administrativa Comercial publicará la convocatoria correspondiente, observando las formalidades que al respecto señala la Ley de Adquisiciones, Arrendamientos y Prestación de Servicios Relacionados con Bienes Muebles del Estado.</w:t>
      </w:r>
    </w:p>
    <w:p w14:paraId="47DA92A0" w14:textId="77777777" w:rsidR="0014240E" w:rsidRPr="0014240E" w:rsidRDefault="0014240E" w:rsidP="003D582E">
      <w:pPr>
        <w:spacing w:after="0"/>
        <w:jc w:val="both"/>
        <w:rPr>
          <w:rFonts w:ascii="Arial" w:hAnsi="Arial" w:cs="Arial"/>
          <w:sz w:val="24"/>
          <w:szCs w:val="24"/>
        </w:rPr>
      </w:pPr>
    </w:p>
    <w:p w14:paraId="2737DB6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11.-</w:t>
      </w:r>
      <w:r w:rsidRPr="0014240E">
        <w:rPr>
          <w:rFonts w:ascii="Arial" w:hAnsi="Arial" w:cs="Arial"/>
          <w:sz w:val="24"/>
          <w:szCs w:val="24"/>
        </w:rPr>
        <w:t xml:space="preserve"> Será responsabilidad única de la Subdirección Administrativa Comercial, mantener vigentes las pólizas de seguros de las unidades automotores de la Comisión; así como la tramitación, obtención y actualización de placas y documentos relativos.</w:t>
      </w:r>
    </w:p>
    <w:p w14:paraId="24E962CD" w14:textId="77777777" w:rsidR="0014240E" w:rsidRPr="0014240E" w:rsidRDefault="0014240E" w:rsidP="003D582E">
      <w:pPr>
        <w:spacing w:after="0"/>
        <w:jc w:val="both"/>
        <w:rPr>
          <w:rFonts w:ascii="Arial" w:hAnsi="Arial" w:cs="Arial"/>
          <w:sz w:val="24"/>
          <w:szCs w:val="24"/>
        </w:rPr>
      </w:pPr>
    </w:p>
    <w:p w14:paraId="781A100A" w14:textId="77777777" w:rsidR="00E12E42" w:rsidRDefault="00E12E42" w:rsidP="003D582E">
      <w:pPr>
        <w:spacing w:after="0"/>
        <w:jc w:val="both"/>
        <w:rPr>
          <w:rFonts w:ascii="Arial" w:hAnsi="Arial" w:cs="Arial"/>
          <w:b/>
          <w:bCs/>
          <w:sz w:val="24"/>
          <w:szCs w:val="24"/>
        </w:rPr>
      </w:pPr>
    </w:p>
    <w:p w14:paraId="28801E87" w14:textId="2EB886D9"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TÍTULO SEGUNDO</w:t>
      </w:r>
    </w:p>
    <w:p w14:paraId="20424BCE" w14:textId="1AE64E57" w:rsidR="0014240E" w:rsidRDefault="0014240E" w:rsidP="00E12E42">
      <w:pPr>
        <w:spacing w:after="0"/>
        <w:jc w:val="center"/>
        <w:rPr>
          <w:rFonts w:ascii="Arial" w:hAnsi="Arial" w:cs="Arial"/>
          <w:b/>
          <w:bCs/>
          <w:sz w:val="24"/>
          <w:szCs w:val="24"/>
        </w:rPr>
      </w:pPr>
      <w:r w:rsidRPr="0014240E">
        <w:rPr>
          <w:rFonts w:ascii="Arial" w:hAnsi="Arial" w:cs="Arial"/>
          <w:b/>
          <w:bCs/>
          <w:sz w:val="24"/>
          <w:szCs w:val="24"/>
        </w:rPr>
        <w:t>CAPITULO III</w:t>
      </w:r>
    </w:p>
    <w:p w14:paraId="10581914" w14:textId="77777777" w:rsidR="00E12E42" w:rsidRPr="0014240E" w:rsidRDefault="00E12E42" w:rsidP="00E12E42">
      <w:pPr>
        <w:spacing w:after="0"/>
        <w:jc w:val="center"/>
        <w:rPr>
          <w:rFonts w:ascii="Arial" w:hAnsi="Arial" w:cs="Arial"/>
          <w:b/>
          <w:bCs/>
          <w:sz w:val="24"/>
          <w:szCs w:val="24"/>
        </w:rPr>
      </w:pPr>
    </w:p>
    <w:p w14:paraId="2A62F3DB"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Del Servicio de Mantenimiento</w:t>
      </w:r>
    </w:p>
    <w:p w14:paraId="3131E01E" w14:textId="77777777" w:rsidR="0014240E" w:rsidRPr="0014240E" w:rsidRDefault="0014240E" w:rsidP="003D582E">
      <w:pPr>
        <w:spacing w:after="0"/>
        <w:jc w:val="both"/>
        <w:rPr>
          <w:rFonts w:ascii="Arial" w:hAnsi="Arial" w:cs="Arial"/>
          <w:b/>
          <w:bCs/>
          <w:sz w:val="24"/>
          <w:szCs w:val="24"/>
        </w:rPr>
      </w:pPr>
    </w:p>
    <w:p w14:paraId="616FA448"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12.-</w:t>
      </w:r>
      <w:r w:rsidRPr="0014240E">
        <w:rPr>
          <w:rFonts w:ascii="Arial" w:hAnsi="Arial" w:cs="Arial"/>
          <w:sz w:val="24"/>
          <w:szCs w:val="24"/>
        </w:rPr>
        <w:t xml:space="preserve"> La Subdirección Administrativa Comercial para el otorgamiento del servicio de mantenimiento y reparación vehicular, publicará la convocatoria o realizará la contratación directa de conformidad con lo establecido en la Ley de Adquisiciones, Arrendamientos y Prestaciones de Servicios Relacionados con Bienes Muebles del Estado.</w:t>
      </w:r>
    </w:p>
    <w:p w14:paraId="12FE3FA4" w14:textId="77777777" w:rsidR="0014240E" w:rsidRPr="0014240E" w:rsidRDefault="0014240E" w:rsidP="003D582E">
      <w:pPr>
        <w:spacing w:after="0"/>
        <w:jc w:val="both"/>
        <w:rPr>
          <w:rFonts w:ascii="Arial" w:hAnsi="Arial" w:cs="Arial"/>
          <w:sz w:val="24"/>
          <w:szCs w:val="24"/>
        </w:rPr>
      </w:pPr>
    </w:p>
    <w:p w14:paraId="3EDC361E"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En todo caso, el servicio de mantenimiento de los vehículos nuevos se realizará en las agencias en que fueron adquiridos durante la vigencia de la garantía.</w:t>
      </w:r>
    </w:p>
    <w:p w14:paraId="2114F7F0" w14:textId="77777777" w:rsidR="0014240E" w:rsidRPr="0014240E" w:rsidRDefault="0014240E" w:rsidP="003D582E">
      <w:pPr>
        <w:spacing w:after="0"/>
        <w:jc w:val="both"/>
        <w:rPr>
          <w:rFonts w:ascii="Arial" w:hAnsi="Arial" w:cs="Arial"/>
          <w:sz w:val="24"/>
          <w:szCs w:val="24"/>
        </w:rPr>
      </w:pPr>
    </w:p>
    <w:p w14:paraId="3C788043"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13.-</w:t>
      </w:r>
      <w:r w:rsidRPr="0014240E">
        <w:rPr>
          <w:rFonts w:ascii="Arial" w:hAnsi="Arial" w:cs="Arial"/>
          <w:sz w:val="24"/>
          <w:szCs w:val="24"/>
        </w:rPr>
        <w:t xml:space="preserve"> La Subdirección Administrativa Comercial proporcionará a los asignatarios, combustible para los vehículos, en los expendios con los que exista convenio con la Comisión para proporcionar este servicio, por medio de códigos correspondientes. </w:t>
      </w:r>
    </w:p>
    <w:p w14:paraId="75DD6E84" w14:textId="7D53AE2A" w:rsidR="0014240E" w:rsidRDefault="0014240E" w:rsidP="003D582E">
      <w:pPr>
        <w:spacing w:after="0"/>
        <w:jc w:val="both"/>
        <w:rPr>
          <w:rFonts w:ascii="Arial" w:hAnsi="Arial" w:cs="Arial"/>
          <w:sz w:val="24"/>
          <w:szCs w:val="24"/>
        </w:rPr>
      </w:pPr>
    </w:p>
    <w:p w14:paraId="0E4D752D" w14:textId="77777777" w:rsidR="00404811" w:rsidRPr="0014240E" w:rsidRDefault="00404811" w:rsidP="003D582E">
      <w:pPr>
        <w:spacing w:after="0"/>
        <w:jc w:val="both"/>
        <w:rPr>
          <w:rFonts w:ascii="Arial" w:hAnsi="Arial" w:cs="Arial"/>
          <w:sz w:val="24"/>
          <w:szCs w:val="24"/>
        </w:rPr>
      </w:pPr>
    </w:p>
    <w:p w14:paraId="4AE5B889" w14:textId="77777777" w:rsidR="0014240E" w:rsidRPr="0014240E" w:rsidRDefault="0014240E" w:rsidP="003D582E">
      <w:pPr>
        <w:spacing w:after="0"/>
        <w:jc w:val="both"/>
        <w:rPr>
          <w:rFonts w:ascii="Arial" w:hAnsi="Arial" w:cs="Arial"/>
          <w:sz w:val="24"/>
          <w:szCs w:val="24"/>
        </w:rPr>
      </w:pPr>
    </w:p>
    <w:p w14:paraId="69E53FE6"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TÍTULO TERCERO</w:t>
      </w:r>
    </w:p>
    <w:p w14:paraId="1AD15C7C" w14:textId="4CBE209D" w:rsidR="0014240E" w:rsidRDefault="0014240E" w:rsidP="00E12E42">
      <w:pPr>
        <w:spacing w:after="0"/>
        <w:jc w:val="center"/>
        <w:rPr>
          <w:rFonts w:ascii="Arial" w:hAnsi="Arial" w:cs="Arial"/>
          <w:b/>
          <w:bCs/>
          <w:sz w:val="24"/>
          <w:szCs w:val="24"/>
        </w:rPr>
      </w:pPr>
      <w:r w:rsidRPr="0014240E">
        <w:rPr>
          <w:rFonts w:ascii="Arial" w:hAnsi="Arial" w:cs="Arial"/>
          <w:b/>
          <w:bCs/>
          <w:sz w:val="24"/>
          <w:szCs w:val="24"/>
        </w:rPr>
        <w:t>CAPÍTULO IV</w:t>
      </w:r>
    </w:p>
    <w:p w14:paraId="34F6133C" w14:textId="77777777" w:rsidR="00E12E42" w:rsidRPr="0014240E" w:rsidRDefault="00E12E42" w:rsidP="00E12E42">
      <w:pPr>
        <w:spacing w:after="0"/>
        <w:jc w:val="center"/>
        <w:rPr>
          <w:rFonts w:ascii="Arial" w:hAnsi="Arial" w:cs="Arial"/>
          <w:b/>
          <w:bCs/>
          <w:sz w:val="24"/>
          <w:szCs w:val="24"/>
        </w:rPr>
      </w:pPr>
    </w:p>
    <w:p w14:paraId="6CD5B32C"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Obligaciones del asignatario</w:t>
      </w:r>
    </w:p>
    <w:p w14:paraId="5D478CAE" w14:textId="77777777" w:rsidR="0014240E" w:rsidRPr="0014240E" w:rsidRDefault="0014240E" w:rsidP="003D582E">
      <w:pPr>
        <w:spacing w:after="0"/>
        <w:jc w:val="both"/>
        <w:rPr>
          <w:rFonts w:ascii="Arial" w:hAnsi="Arial" w:cs="Arial"/>
          <w:b/>
          <w:bCs/>
          <w:sz w:val="24"/>
          <w:szCs w:val="24"/>
        </w:rPr>
      </w:pPr>
    </w:p>
    <w:p w14:paraId="1CECC60E"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14</w:t>
      </w:r>
      <w:r w:rsidRPr="0014240E">
        <w:rPr>
          <w:rFonts w:ascii="Arial" w:hAnsi="Arial" w:cs="Arial"/>
          <w:sz w:val="24"/>
          <w:szCs w:val="24"/>
        </w:rPr>
        <w:t>.- Será responsabilidad del operador que tenga vehículo utilitario, conducirse según las disposiciones reglamento de tránsito para el Municipio de Huichapan Hidalgo, las multas e importes generados de no aplicar lo dispuesto por la ley serán requeridos por el titular del resguardo.</w:t>
      </w:r>
    </w:p>
    <w:p w14:paraId="4276CE91" w14:textId="77777777" w:rsidR="0014240E" w:rsidRPr="0014240E" w:rsidRDefault="0014240E" w:rsidP="003D582E">
      <w:pPr>
        <w:spacing w:after="0"/>
        <w:jc w:val="both"/>
        <w:rPr>
          <w:rFonts w:ascii="Arial" w:hAnsi="Arial" w:cs="Arial"/>
          <w:sz w:val="24"/>
          <w:szCs w:val="24"/>
        </w:rPr>
      </w:pPr>
    </w:p>
    <w:p w14:paraId="62DF7574"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15.-</w:t>
      </w:r>
      <w:r w:rsidRPr="0014240E">
        <w:rPr>
          <w:rFonts w:ascii="Arial" w:hAnsi="Arial" w:cs="Arial"/>
          <w:sz w:val="24"/>
          <w:szCs w:val="24"/>
        </w:rPr>
        <w:t xml:space="preserve"> El asignatario o la persona a la cual se le otorgue el uso de la unidad, tiene la obligación de mantenerla limpia y reportar a la Subdirección Administrativa Comercial cualquier falla o desgaste mecánico que detecten en el vehículo, a efecto </w:t>
      </w:r>
      <w:r w:rsidRPr="0014240E">
        <w:rPr>
          <w:rFonts w:ascii="Arial" w:hAnsi="Arial" w:cs="Arial"/>
          <w:sz w:val="24"/>
          <w:szCs w:val="24"/>
        </w:rPr>
        <w:lastRenderedPageBreak/>
        <w:t>de que con oportunidad se le dé el servicio necesario, se mantenga en buen estado y condiciones de uso.</w:t>
      </w:r>
    </w:p>
    <w:p w14:paraId="31A9C8BF" w14:textId="77777777" w:rsidR="0014240E" w:rsidRPr="0014240E" w:rsidRDefault="0014240E" w:rsidP="003D582E">
      <w:pPr>
        <w:spacing w:after="0"/>
        <w:jc w:val="both"/>
        <w:rPr>
          <w:rFonts w:ascii="Arial" w:hAnsi="Arial" w:cs="Arial"/>
          <w:b/>
          <w:bCs/>
          <w:sz w:val="24"/>
          <w:szCs w:val="24"/>
        </w:rPr>
      </w:pPr>
    </w:p>
    <w:p w14:paraId="5987068D"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Articulo 16.-</w:t>
      </w:r>
      <w:r w:rsidRPr="0014240E">
        <w:rPr>
          <w:rFonts w:ascii="Arial" w:hAnsi="Arial" w:cs="Arial"/>
          <w:sz w:val="24"/>
          <w:szCs w:val="24"/>
        </w:rPr>
        <w:t xml:space="preserve"> El asignatario, será responsable del equipo y accesorios que le entreguen para la unidad (gato, llave de cruz, herramientas etc. …), debiéndose incluir en el resguardo, que conservará la Subdirección Administrativa Comercial.</w:t>
      </w:r>
    </w:p>
    <w:p w14:paraId="2C132DC9" w14:textId="77777777" w:rsidR="0014240E" w:rsidRPr="0014240E" w:rsidRDefault="0014240E" w:rsidP="003D582E">
      <w:pPr>
        <w:spacing w:after="0"/>
        <w:jc w:val="both"/>
        <w:rPr>
          <w:rFonts w:ascii="Arial" w:hAnsi="Arial" w:cs="Arial"/>
          <w:sz w:val="24"/>
          <w:szCs w:val="24"/>
        </w:rPr>
      </w:pPr>
    </w:p>
    <w:p w14:paraId="76D03455"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17.-</w:t>
      </w:r>
      <w:r w:rsidRPr="0014240E">
        <w:rPr>
          <w:rFonts w:ascii="Arial" w:hAnsi="Arial" w:cs="Arial"/>
          <w:sz w:val="24"/>
          <w:szCs w:val="24"/>
        </w:rPr>
        <w:t xml:space="preserve"> Es obligación del asignatario y de quien conduzca cotidianamente la unidad, tener vigente la licencia de conducir, cuya copia debe proporcionar a la Subdirección Administrativa Comercial para el expediente vehicular que corresponda.</w:t>
      </w:r>
    </w:p>
    <w:p w14:paraId="2C74A98D" w14:textId="77777777" w:rsidR="0014240E" w:rsidRPr="0014240E" w:rsidRDefault="0014240E" w:rsidP="003D582E">
      <w:pPr>
        <w:spacing w:after="0"/>
        <w:jc w:val="both"/>
        <w:rPr>
          <w:rFonts w:ascii="Arial" w:hAnsi="Arial" w:cs="Arial"/>
          <w:sz w:val="24"/>
          <w:szCs w:val="24"/>
        </w:rPr>
      </w:pPr>
    </w:p>
    <w:p w14:paraId="129945B1"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18.-</w:t>
      </w:r>
      <w:r w:rsidRPr="0014240E">
        <w:rPr>
          <w:rFonts w:ascii="Arial" w:hAnsi="Arial" w:cs="Arial"/>
          <w:sz w:val="24"/>
          <w:szCs w:val="24"/>
        </w:rPr>
        <w:t xml:space="preserve"> Queda prohibida la conducción de vehículos de la Comisión, sin contar con la licencia de manejo vigente, o bajo la influencia de bebidas embriagantes, drogas o enervantes,</w:t>
      </w:r>
    </w:p>
    <w:p w14:paraId="1D134502" w14:textId="77777777" w:rsidR="0014240E" w:rsidRPr="0014240E" w:rsidRDefault="0014240E" w:rsidP="003D582E">
      <w:pPr>
        <w:spacing w:after="0"/>
        <w:jc w:val="both"/>
        <w:rPr>
          <w:rFonts w:ascii="Arial" w:hAnsi="Arial" w:cs="Arial"/>
          <w:sz w:val="24"/>
          <w:szCs w:val="24"/>
        </w:rPr>
      </w:pPr>
    </w:p>
    <w:p w14:paraId="074B2FED"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Así mismo, queda prohibido a los asignatarios y a los demás empleados que tengan el uso temporal de los vehículos, la circulación de </w:t>
      </w:r>
      <w:proofErr w:type="gramStart"/>
      <w:r w:rsidRPr="0014240E">
        <w:rPr>
          <w:rFonts w:ascii="Arial" w:hAnsi="Arial" w:cs="Arial"/>
          <w:sz w:val="24"/>
          <w:szCs w:val="24"/>
        </w:rPr>
        <w:t>los mismos</w:t>
      </w:r>
      <w:proofErr w:type="gramEnd"/>
      <w:r w:rsidRPr="0014240E">
        <w:rPr>
          <w:rFonts w:ascii="Arial" w:hAnsi="Arial" w:cs="Arial"/>
          <w:sz w:val="24"/>
          <w:szCs w:val="24"/>
        </w:rPr>
        <w:t>, fuera del horario y de la actividad oficial para lo que están destinados. Tampoco deben circular las unidades de la Comisión en días inhábiles, salvo en aquellos casos en los que extraordinariamente el usuario deba cumplir alguna comisión oficial encomendada, en cuyos casos, deberá llevar en la unidad el oficio de comisiones correspondiente.</w:t>
      </w:r>
    </w:p>
    <w:p w14:paraId="6A7A5489" w14:textId="77777777" w:rsidR="0014240E" w:rsidRPr="0014240E" w:rsidRDefault="0014240E" w:rsidP="003D582E">
      <w:pPr>
        <w:spacing w:after="0"/>
        <w:jc w:val="both"/>
        <w:rPr>
          <w:rFonts w:ascii="Arial" w:hAnsi="Arial" w:cs="Arial"/>
          <w:sz w:val="24"/>
          <w:szCs w:val="24"/>
        </w:rPr>
      </w:pPr>
    </w:p>
    <w:p w14:paraId="17A1F988" w14:textId="3B7342FA"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w:t>
      </w:r>
      <w:r w:rsidRPr="0014240E">
        <w:rPr>
          <w:rFonts w:ascii="Arial" w:hAnsi="Arial" w:cs="Arial"/>
          <w:sz w:val="24"/>
          <w:szCs w:val="24"/>
        </w:rPr>
        <w:t xml:space="preserve"> Los siniestros que se realicen fuera de horarios de trabajo serán responsabilidad directa del conductor de la unidad o de su asignatario, salvo que:</w:t>
      </w:r>
      <w:r w:rsidR="00E12E42">
        <w:rPr>
          <w:rFonts w:ascii="Arial" w:hAnsi="Arial" w:cs="Arial"/>
          <w:sz w:val="24"/>
          <w:szCs w:val="24"/>
        </w:rPr>
        <w:t xml:space="preserve"> </w:t>
      </w:r>
      <w:r w:rsidRPr="0014240E">
        <w:rPr>
          <w:rFonts w:ascii="Arial" w:hAnsi="Arial" w:cs="Arial"/>
          <w:sz w:val="24"/>
          <w:szCs w:val="24"/>
        </w:rPr>
        <w:t>Acredite estar comisionado por su superior inmediato y que dicha comisión sea verosímil.</w:t>
      </w:r>
    </w:p>
    <w:p w14:paraId="3BEE896F" w14:textId="77777777" w:rsidR="0014240E" w:rsidRPr="0014240E" w:rsidRDefault="0014240E" w:rsidP="003D582E">
      <w:pPr>
        <w:spacing w:after="0"/>
        <w:jc w:val="both"/>
        <w:rPr>
          <w:rFonts w:ascii="Arial" w:hAnsi="Arial" w:cs="Arial"/>
          <w:sz w:val="24"/>
          <w:szCs w:val="24"/>
        </w:rPr>
      </w:pPr>
    </w:p>
    <w:p w14:paraId="2E139E64"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20.-</w:t>
      </w:r>
      <w:r w:rsidRPr="0014240E">
        <w:rPr>
          <w:rFonts w:ascii="Arial" w:hAnsi="Arial" w:cs="Arial"/>
          <w:sz w:val="24"/>
          <w:szCs w:val="24"/>
        </w:rPr>
        <w:t xml:space="preserve"> El quebrantamiento de lo dispuesto en este capítulo, además de la responsabilidad civil o penal que resulte, se aplicará las sanciones administrativas que correspondan de conformidad con lo dispuesto en la Ley aplicable al caso.</w:t>
      </w:r>
    </w:p>
    <w:p w14:paraId="1ECDA8A5" w14:textId="77777777" w:rsidR="0014240E" w:rsidRPr="0014240E" w:rsidRDefault="0014240E" w:rsidP="003D582E">
      <w:pPr>
        <w:spacing w:after="0"/>
        <w:jc w:val="both"/>
        <w:rPr>
          <w:rFonts w:ascii="Arial" w:hAnsi="Arial" w:cs="Arial"/>
          <w:sz w:val="24"/>
          <w:szCs w:val="24"/>
        </w:rPr>
      </w:pPr>
    </w:p>
    <w:p w14:paraId="52CB7711"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21.-</w:t>
      </w:r>
      <w:r w:rsidRPr="0014240E">
        <w:rPr>
          <w:rFonts w:ascii="Arial" w:hAnsi="Arial" w:cs="Arial"/>
          <w:sz w:val="24"/>
          <w:szCs w:val="24"/>
        </w:rPr>
        <w:t xml:space="preserve"> Las unidades deberán concentrarse diariamente en los lugares y horarios que para el efecto señale la subdirección Administrativa Comercial en la circular correspondiente. En caso de no contar con el lugar suficiente y seguro o mientras este no sea designado, los asignatarios podrán conservar los vehículos en custodia, sin perjuicio de lo dispuesto en los demás artículos de este capítulo. </w:t>
      </w:r>
    </w:p>
    <w:p w14:paraId="3925D67B" w14:textId="77777777" w:rsidR="0014240E" w:rsidRPr="0014240E" w:rsidRDefault="0014240E" w:rsidP="003D582E">
      <w:pPr>
        <w:spacing w:after="0"/>
        <w:jc w:val="both"/>
        <w:rPr>
          <w:rFonts w:ascii="Arial" w:hAnsi="Arial" w:cs="Arial"/>
          <w:sz w:val="24"/>
          <w:szCs w:val="24"/>
        </w:rPr>
      </w:pPr>
    </w:p>
    <w:p w14:paraId="7BA20326"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El desacato de la disposición </w:t>
      </w:r>
      <w:proofErr w:type="gramStart"/>
      <w:r w:rsidRPr="0014240E">
        <w:rPr>
          <w:rFonts w:ascii="Arial" w:hAnsi="Arial" w:cs="Arial"/>
          <w:sz w:val="24"/>
          <w:szCs w:val="24"/>
        </w:rPr>
        <w:t>anterior,</w:t>
      </w:r>
      <w:proofErr w:type="gramEnd"/>
      <w:r w:rsidRPr="0014240E">
        <w:rPr>
          <w:rFonts w:ascii="Arial" w:hAnsi="Arial" w:cs="Arial"/>
          <w:sz w:val="24"/>
          <w:szCs w:val="24"/>
        </w:rPr>
        <w:t xml:space="preserve"> será motivo de la sanción administrativa que señala el Reglamento Interior de Trabajo de la Institución.</w:t>
      </w:r>
    </w:p>
    <w:p w14:paraId="115FBA2D" w14:textId="77777777" w:rsidR="0014240E" w:rsidRPr="0014240E" w:rsidRDefault="0014240E" w:rsidP="003D582E">
      <w:pPr>
        <w:spacing w:after="0"/>
        <w:jc w:val="both"/>
        <w:rPr>
          <w:rFonts w:ascii="Arial" w:hAnsi="Arial" w:cs="Arial"/>
          <w:sz w:val="24"/>
          <w:szCs w:val="24"/>
        </w:rPr>
      </w:pPr>
    </w:p>
    <w:p w14:paraId="2075FD15" w14:textId="77777777" w:rsidR="0014240E" w:rsidRPr="0014240E" w:rsidRDefault="0014240E" w:rsidP="003D582E">
      <w:pPr>
        <w:spacing w:after="0"/>
        <w:jc w:val="both"/>
        <w:rPr>
          <w:rFonts w:ascii="Arial" w:hAnsi="Arial" w:cs="Arial"/>
          <w:sz w:val="24"/>
          <w:szCs w:val="24"/>
        </w:rPr>
      </w:pPr>
    </w:p>
    <w:p w14:paraId="697AD2F6"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lastRenderedPageBreak/>
        <w:t>Artículo 22.-</w:t>
      </w:r>
      <w:r w:rsidRPr="0014240E">
        <w:rPr>
          <w:rFonts w:ascii="Arial" w:hAnsi="Arial" w:cs="Arial"/>
          <w:sz w:val="24"/>
          <w:szCs w:val="24"/>
        </w:rPr>
        <w:t xml:space="preserve"> Todas las unidades de la Comisión estarán al servicio de las actividades propias de ésta, para tal efecto, el </w:t>
      </w:r>
      <w:proofErr w:type="gramStart"/>
      <w:r w:rsidRPr="0014240E">
        <w:rPr>
          <w:rFonts w:ascii="Arial" w:hAnsi="Arial" w:cs="Arial"/>
          <w:sz w:val="24"/>
          <w:szCs w:val="24"/>
        </w:rPr>
        <w:t>Director General</w:t>
      </w:r>
      <w:proofErr w:type="gramEnd"/>
      <w:r w:rsidRPr="0014240E">
        <w:rPr>
          <w:rFonts w:ascii="Arial" w:hAnsi="Arial" w:cs="Arial"/>
          <w:sz w:val="24"/>
          <w:szCs w:val="24"/>
        </w:rPr>
        <w:t xml:space="preserve"> y subdirectores, procurarán que el uso de vehículos asignados sea oportunamente transferido en forma temporal a otro empleado de la Comisión, independientemente del área a la que corresponda, por el tiempo que se requiera para el cumplimiento de la comisión que se le haya encomendado.</w:t>
      </w:r>
    </w:p>
    <w:p w14:paraId="0D8CF47A" w14:textId="77777777" w:rsidR="0014240E" w:rsidRPr="0014240E" w:rsidRDefault="0014240E" w:rsidP="003D582E">
      <w:pPr>
        <w:spacing w:after="0"/>
        <w:jc w:val="both"/>
        <w:rPr>
          <w:rFonts w:ascii="Arial" w:hAnsi="Arial" w:cs="Arial"/>
          <w:sz w:val="24"/>
          <w:szCs w:val="24"/>
        </w:rPr>
      </w:pPr>
    </w:p>
    <w:p w14:paraId="738B9BBF"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Articulo 23.-</w:t>
      </w:r>
      <w:r w:rsidRPr="0014240E">
        <w:rPr>
          <w:rFonts w:ascii="Arial" w:hAnsi="Arial" w:cs="Arial"/>
          <w:sz w:val="24"/>
          <w:szCs w:val="24"/>
        </w:rPr>
        <w:t xml:space="preserve"> Los asignatarios y demás empleados que hagan uso de los vehículos de la Comisión, están obligados a tratar las unidades con el cuidado que estas requieren para su buen funcionamiento.</w:t>
      </w:r>
    </w:p>
    <w:p w14:paraId="4DE2EDC4" w14:textId="77777777" w:rsidR="0014240E" w:rsidRPr="0014240E" w:rsidRDefault="0014240E" w:rsidP="003D582E">
      <w:pPr>
        <w:spacing w:after="0"/>
        <w:jc w:val="both"/>
        <w:rPr>
          <w:rFonts w:ascii="Arial" w:hAnsi="Arial" w:cs="Arial"/>
          <w:sz w:val="24"/>
          <w:szCs w:val="24"/>
        </w:rPr>
      </w:pPr>
    </w:p>
    <w:p w14:paraId="6A8A3E5B" w14:textId="77777777" w:rsidR="0014240E" w:rsidRPr="0014240E" w:rsidRDefault="0014240E" w:rsidP="003D582E">
      <w:pPr>
        <w:spacing w:after="0"/>
        <w:jc w:val="both"/>
        <w:rPr>
          <w:rFonts w:ascii="Arial" w:hAnsi="Arial" w:cs="Arial"/>
          <w:sz w:val="24"/>
          <w:szCs w:val="24"/>
        </w:rPr>
      </w:pPr>
    </w:p>
    <w:p w14:paraId="54871A29"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TITULO CUARTO</w:t>
      </w:r>
    </w:p>
    <w:p w14:paraId="5E038B08" w14:textId="4FDD4C75" w:rsidR="0014240E" w:rsidRDefault="0014240E" w:rsidP="00E12E42">
      <w:pPr>
        <w:spacing w:after="0"/>
        <w:jc w:val="center"/>
        <w:rPr>
          <w:rFonts w:ascii="Arial" w:hAnsi="Arial" w:cs="Arial"/>
          <w:b/>
          <w:bCs/>
          <w:sz w:val="24"/>
          <w:szCs w:val="24"/>
        </w:rPr>
      </w:pPr>
      <w:r w:rsidRPr="0014240E">
        <w:rPr>
          <w:rFonts w:ascii="Arial" w:hAnsi="Arial" w:cs="Arial"/>
          <w:b/>
          <w:bCs/>
          <w:sz w:val="24"/>
          <w:szCs w:val="24"/>
        </w:rPr>
        <w:t>CAPITULO V</w:t>
      </w:r>
    </w:p>
    <w:p w14:paraId="77CB03F6" w14:textId="77777777" w:rsidR="00E12E42" w:rsidRPr="0014240E" w:rsidRDefault="00E12E42" w:rsidP="00E12E42">
      <w:pPr>
        <w:spacing w:after="0"/>
        <w:jc w:val="center"/>
        <w:rPr>
          <w:rFonts w:ascii="Arial" w:hAnsi="Arial" w:cs="Arial"/>
          <w:b/>
          <w:bCs/>
          <w:sz w:val="24"/>
          <w:szCs w:val="24"/>
        </w:rPr>
      </w:pPr>
    </w:p>
    <w:p w14:paraId="48F9A093"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De las causas de renovación de la asignación</w:t>
      </w:r>
    </w:p>
    <w:p w14:paraId="2B920C1C" w14:textId="77777777" w:rsidR="0014240E" w:rsidRPr="0014240E" w:rsidRDefault="0014240E" w:rsidP="003D582E">
      <w:pPr>
        <w:spacing w:after="0"/>
        <w:jc w:val="both"/>
        <w:rPr>
          <w:rFonts w:ascii="Arial" w:hAnsi="Arial" w:cs="Arial"/>
          <w:sz w:val="24"/>
          <w:szCs w:val="24"/>
        </w:rPr>
      </w:pPr>
    </w:p>
    <w:p w14:paraId="1CE74672"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24.-</w:t>
      </w:r>
      <w:r w:rsidRPr="0014240E">
        <w:rPr>
          <w:rFonts w:ascii="Arial" w:hAnsi="Arial" w:cs="Arial"/>
          <w:sz w:val="24"/>
          <w:szCs w:val="24"/>
        </w:rPr>
        <w:t xml:space="preserve"> Son causa de renovación de la asignación:</w:t>
      </w:r>
    </w:p>
    <w:p w14:paraId="6F8646B2" w14:textId="77777777" w:rsidR="0014240E" w:rsidRPr="0014240E" w:rsidRDefault="0014240E" w:rsidP="003D582E">
      <w:pPr>
        <w:spacing w:after="0"/>
        <w:jc w:val="both"/>
        <w:rPr>
          <w:rFonts w:ascii="Arial" w:hAnsi="Arial" w:cs="Arial"/>
          <w:sz w:val="24"/>
          <w:szCs w:val="24"/>
        </w:rPr>
      </w:pPr>
    </w:p>
    <w:p w14:paraId="0D531F37"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 Las necesidades del servicio que impliquen reasignación;</w:t>
      </w:r>
    </w:p>
    <w:p w14:paraId="48E140E5" w14:textId="77777777" w:rsidR="0014240E" w:rsidRPr="0014240E" w:rsidRDefault="0014240E" w:rsidP="003D582E">
      <w:pPr>
        <w:spacing w:after="0"/>
        <w:jc w:val="both"/>
        <w:rPr>
          <w:rFonts w:ascii="Arial" w:hAnsi="Arial" w:cs="Arial"/>
          <w:sz w:val="24"/>
          <w:szCs w:val="24"/>
        </w:rPr>
      </w:pPr>
    </w:p>
    <w:p w14:paraId="048368B6"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II.- Dejar de prestar los servicios a la Comisión;</w:t>
      </w:r>
    </w:p>
    <w:p w14:paraId="4054C796" w14:textId="77777777" w:rsidR="0014240E" w:rsidRPr="0014240E" w:rsidRDefault="0014240E" w:rsidP="003D582E">
      <w:pPr>
        <w:spacing w:after="0"/>
        <w:jc w:val="both"/>
        <w:rPr>
          <w:rFonts w:ascii="Arial" w:hAnsi="Arial" w:cs="Arial"/>
          <w:sz w:val="24"/>
          <w:szCs w:val="24"/>
        </w:rPr>
      </w:pPr>
    </w:p>
    <w:p w14:paraId="0F79AB8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III.- Perdida total de la unidad, imputable al asignatario;</w:t>
      </w:r>
    </w:p>
    <w:p w14:paraId="49B6DC78" w14:textId="77777777" w:rsidR="0014240E" w:rsidRPr="0014240E" w:rsidRDefault="0014240E" w:rsidP="003D582E">
      <w:pPr>
        <w:spacing w:after="0"/>
        <w:jc w:val="both"/>
        <w:rPr>
          <w:rFonts w:ascii="Arial" w:hAnsi="Arial" w:cs="Arial"/>
          <w:sz w:val="24"/>
          <w:szCs w:val="24"/>
        </w:rPr>
      </w:pPr>
    </w:p>
    <w:p w14:paraId="0734D3CB"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IV.- Cuando el empleado deje de tener el cargo o categoría que le dé derecho a la asignación;</w:t>
      </w:r>
    </w:p>
    <w:p w14:paraId="10ADD150" w14:textId="77777777" w:rsidR="0014240E" w:rsidRPr="0014240E" w:rsidRDefault="0014240E" w:rsidP="003D582E">
      <w:pPr>
        <w:spacing w:after="0"/>
        <w:jc w:val="both"/>
        <w:rPr>
          <w:rFonts w:ascii="Arial" w:hAnsi="Arial" w:cs="Arial"/>
          <w:sz w:val="24"/>
          <w:szCs w:val="24"/>
        </w:rPr>
      </w:pPr>
    </w:p>
    <w:p w14:paraId="7743B73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V.- Oponerse o pretextar hechos que para no acatar lo dispuesto en el </w:t>
      </w:r>
      <w:proofErr w:type="spellStart"/>
      <w:r w:rsidRPr="0014240E">
        <w:rPr>
          <w:rFonts w:ascii="Arial" w:hAnsi="Arial" w:cs="Arial"/>
          <w:sz w:val="24"/>
          <w:szCs w:val="24"/>
        </w:rPr>
        <w:t>articulo</w:t>
      </w:r>
      <w:proofErr w:type="spellEnd"/>
      <w:r w:rsidRPr="0014240E">
        <w:rPr>
          <w:rFonts w:ascii="Arial" w:hAnsi="Arial" w:cs="Arial"/>
          <w:sz w:val="24"/>
          <w:szCs w:val="24"/>
        </w:rPr>
        <w:t xml:space="preserve"> 19 de este Reglamento;</w:t>
      </w:r>
    </w:p>
    <w:p w14:paraId="7BD97C71" w14:textId="77777777" w:rsidR="0014240E" w:rsidRPr="0014240E" w:rsidRDefault="0014240E" w:rsidP="003D582E">
      <w:pPr>
        <w:spacing w:after="0"/>
        <w:jc w:val="both"/>
        <w:rPr>
          <w:rFonts w:ascii="Arial" w:hAnsi="Arial" w:cs="Arial"/>
          <w:sz w:val="24"/>
          <w:szCs w:val="24"/>
        </w:rPr>
      </w:pPr>
    </w:p>
    <w:p w14:paraId="618800CC"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VI.- Disponer del vehículo para fines distintos a las funciones señaladas en el Reglamento;</w:t>
      </w:r>
    </w:p>
    <w:p w14:paraId="399374CA" w14:textId="77777777" w:rsidR="0014240E" w:rsidRPr="0014240E" w:rsidRDefault="0014240E" w:rsidP="003D582E">
      <w:pPr>
        <w:spacing w:after="0"/>
        <w:jc w:val="both"/>
        <w:rPr>
          <w:rFonts w:ascii="Arial" w:hAnsi="Arial" w:cs="Arial"/>
          <w:sz w:val="24"/>
          <w:szCs w:val="24"/>
        </w:rPr>
      </w:pPr>
    </w:p>
    <w:p w14:paraId="68F44BB0"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VII.- Permitir su uso a personas ajenas a la Comisión, así como para uso personal</w:t>
      </w:r>
    </w:p>
    <w:p w14:paraId="7F0884C3" w14:textId="77777777" w:rsidR="0014240E" w:rsidRPr="0014240E" w:rsidRDefault="0014240E" w:rsidP="003D582E">
      <w:pPr>
        <w:spacing w:after="0"/>
        <w:jc w:val="both"/>
        <w:rPr>
          <w:rFonts w:ascii="Arial" w:hAnsi="Arial" w:cs="Arial"/>
          <w:sz w:val="24"/>
          <w:szCs w:val="24"/>
        </w:rPr>
      </w:pPr>
    </w:p>
    <w:p w14:paraId="04DA2747"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VIII.- Haberle ocurrido más de tres siniestros durante un lapso de un año;</w:t>
      </w:r>
    </w:p>
    <w:p w14:paraId="40217AC7" w14:textId="77777777" w:rsidR="0014240E" w:rsidRPr="0014240E" w:rsidRDefault="0014240E" w:rsidP="003D582E">
      <w:pPr>
        <w:spacing w:after="0"/>
        <w:jc w:val="both"/>
        <w:rPr>
          <w:rFonts w:ascii="Arial" w:hAnsi="Arial" w:cs="Arial"/>
          <w:sz w:val="24"/>
          <w:szCs w:val="24"/>
        </w:rPr>
      </w:pPr>
    </w:p>
    <w:p w14:paraId="5F6FEFAB"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IX.- Cambiar, modificar o alterar sin autorización escrita de la Subdirección Administrativa Comercial, alguna de las partes del vehículo; y</w:t>
      </w:r>
    </w:p>
    <w:p w14:paraId="644A68FB"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w:t>
      </w:r>
    </w:p>
    <w:p w14:paraId="15AA5AAD"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X.- La renuncia expresa del empleado al beneficio de la asignación.</w:t>
      </w:r>
    </w:p>
    <w:p w14:paraId="43654B21"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lastRenderedPageBreak/>
        <w:t xml:space="preserve"> </w:t>
      </w:r>
    </w:p>
    <w:p w14:paraId="2000183E"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Cuando se actualice algunas de las causales anteriores, el asignatario realizará la entrega inmediata del vehículo al personal que designe la Subdirección Administrativa Comercial, y responderá del faltante que de acuerdo al inventario vehicular deba reintegrar, así como de los daños que presente la unidad y que hayan sido ocasionados para causas imputables al propio asignatario.</w:t>
      </w:r>
    </w:p>
    <w:p w14:paraId="3EAEC18A" w14:textId="77777777" w:rsidR="0014240E" w:rsidRPr="0014240E" w:rsidRDefault="0014240E" w:rsidP="003D582E">
      <w:pPr>
        <w:spacing w:after="0"/>
        <w:jc w:val="both"/>
        <w:rPr>
          <w:rFonts w:ascii="Arial" w:hAnsi="Arial" w:cs="Arial"/>
          <w:sz w:val="24"/>
          <w:szCs w:val="24"/>
        </w:rPr>
      </w:pPr>
    </w:p>
    <w:p w14:paraId="51439BC1"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En todo caso quedan a salvo los derechos de la Comisión, para denunciar los derechos ante las autoridades correspondientes, cuando proceda.</w:t>
      </w:r>
    </w:p>
    <w:p w14:paraId="573E6608" w14:textId="77777777" w:rsidR="0014240E" w:rsidRPr="0014240E" w:rsidRDefault="0014240E" w:rsidP="003D582E">
      <w:pPr>
        <w:spacing w:after="0"/>
        <w:jc w:val="both"/>
        <w:rPr>
          <w:rFonts w:ascii="Arial" w:hAnsi="Arial" w:cs="Arial"/>
          <w:sz w:val="24"/>
          <w:szCs w:val="24"/>
        </w:rPr>
      </w:pPr>
    </w:p>
    <w:p w14:paraId="0FDD21A4" w14:textId="7F477F4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25.-</w:t>
      </w:r>
      <w:r w:rsidRPr="0014240E">
        <w:rPr>
          <w:rFonts w:ascii="Arial" w:hAnsi="Arial" w:cs="Arial"/>
          <w:sz w:val="24"/>
          <w:szCs w:val="24"/>
        </w:rPr>
        <w:t xml:space="preserve"> La determinación de revocación de la asignación de vehículos será exclusiva del </w:t>
      </w:r>
      <w:r w:rsidR="00417630" w:rsidRPr="0014240E">
        <w:rPr>
          <w:rFonts w:ascii="Arial" w:hAnsi="Arial" w:cs="Arial"/>
          <w:sz w:val="24"/>
          <w:szCs w:val="24"/>
        </w:rPr>
        <w:t>director general</w:t>
      </w:r>
      <w:r w:rsidRPr="0014240E">
        <w:rPr>
          <w:rFonts w:ascii="Arial" w:hAnsi="Arial" w:cs="Arial"/>
          <w:sz w:val="24"/>
          <w:szCs w:val="24"/>
        </w:rPr>
        <w:t>.</w:t>
      </w:r>
    </w:p>
    <w:p w14:paraId="31605729" w14:textId="0C463DD9" w:rsidR="0014240E" w:rsidRDefault="0014240E" w:rsidP="003D582E">
      <w:pPr>
        <w:spacing w:after="0"/>
        <w:jc w:val="both"/>
        <w:rPr>
          <w:rFonts w:ascii="Arial" w:hAnsi="Arial" w:cs="Arial"/>
          <w:sz w:val="24"/>
          <w:szCs w:val="24"/>
        </w:rPr>
      </w:pPr>
    </w:p>
    <w:p w14:paraId="7DBF5265" w14:textId="77777777" w:rsidR="00E12E42" w:rsidRPr="0014240E" w:rsidRDefault="00E12E42" w:rsidP="003D582E">
      <w:pPr>
        <w:spacing w:after="0"/>
        <w:jc w:val="both"/>
        <w:rPr>
          <w:rFonts w:ascii="Arial" w:hAnsi="Arial" w:cs="Arial"/>
          <w:sz w:val="24"/>
          <w:szCs w:val="24"/>
        </w:rPr>
      </w:pPr>
    </w:p>
    <w:p w14:paraId="57FC9DC7" w14:textId="2FC8DF1C" w:rsidR="0014240E" w:rsidRDefault="0014240E" w:rsidP="00E12E42">
      <w:pPr>
        <w:spacing w:after="0"/>
        <w:jc w:val="center"/>
        <w:rPr>
          <w:rFonts w:ascii="Arial" w:hAnsi="Arial" w:cs="Arial"/>
          <w:b/>
          <w:bCs/>
          <w:sz w:val="24"/>
          <w:szCs w:val="24"/>
        </w:rPr>
      </w:pPr>
      <w:r w:rsidRPr="0014240E">
        <w:rPr>
          <w:rFonts w:ascii="Arial" w:hAnsi="Arial" w:cs="Arial"/>
          <w:b/>
          <w:bCs/>
          <w:sz w:val="24"/>
          <w:szCs w:val="24"/>
        </w:rPr>
        <w:t>CAPITULO VI</w:t>
      </w:r>
    </w:p>
    <w:p w14:paraId="4823F6BC" w14:textId="77777777" w:rsidR="00E12E42" w:rsidRPr="0014240E" w:rsidRDefault="00E12E42" w:rsidP="00E12E42">
      <w:pPr>
        <w:spacing w:after="0"/>
        <w:jc w:val="center"/>
        <w:rPr>
          <w:rFonts w:ascii="Arial" w:hAnsi="Arial" w:cs="Arial"/>
          <w:b/>
          <w:bCs/>
          <w:sz w:val="24"/>
          <w:szCs w:val="24"/>
        </w:rPr>
      </w:pPr>
    </w:p>
    <w:p w14:paraId="113DCBFD" w14:textId="77777777" w:rsidR="0014240E" w:rsidRPr="0014240E" w:rsidRDefault="0014240E" w:rsidP="00E12E42">
      <w:pPr>
        <w:spacing w:after="0"/>
        <w:jc w:val="center"/>
        <w:rPr>
          <w:rFonts w:ascii="Arial" w:hAnsi="Arial" w:cs="Arial"/>
          <w:b/>
          <w:bCs/>
          <w:sz w:val="24"/>
          <w:szCs w:val="24"/>
        </w:rPr>
      </w:pPr>
      <w:r w:rsidRPr="0014240E">
        <w:rPr>
          <w:rFonts w:ascii="Arial" w:hAnsi="Arial" w:cs="Arial"/>
          <w:b/>
          <w:bCs/>
          <w:sz w:val="24"/>
          <w:szCs w:val="24"/>
        </w:rPr>
        <w:t>De los siniestros</w:t>
      </w:r>
    </w:p>
    <w:p w14:paraId="0AC76395" w14:textId="26BD61AA" w:rsidR="0014240E" w:rsidRDefault="0014240E" w:rsidP="003D582E">
      <w:pPr>
        <w:spacing w:after="0"/>
        <w:jc w:val="both"/>
        <w:rPr>
          <w:rFonts w:ascii="Arial" w:hAnsi="Arial" w:cs="Arial"/>
          <w:sz w:val="24"/>
          <w:szCs w:val="24"/>
        </w:rPr>
      </w:pPr>
    </w:p>
    <w:p w14:paraId="4A5888A7" w14:textId="77777777" w:rsidR="00E12E42" w:rsidRPr="0014240E" w:rsidRDefault="00E12E42" w:rsidP="003D582E">
      <w:pPr>
        <w:spacing w:after="0"/>
        <w:jc w:val="both"/>
        <w:rPr>
          <w:rFonts w:ascii="Arial" w:hAnsi="Arial" w:cs="Arial"/>
          <w:sz w:val="24"/>
          <w:szCs w:val="24"/>
        </w:rPr>
      </w:pPr>
    </w:p>
    <w:p w14:paraId="1E440739"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26.-</w:t>
      </w:r>
      <w:r w:rsidRPr="0014240E">
        <w:rPr>
          <w:rFonts w:ascii="Arial" w:hAnsi="Arial" w:cs="Arial"/>
          <w:sz w:val="24"/>
          <w:szCs w:val="24"/>
        </w:rPr>
        <w:t xml:space="preserve"> Cuando alguna de las unidades propiedad de la Comisión sea parte involucrada en cualquier siniestro, el conductor de la misma, estará obligado a:</w:t>
      </w:r>
    </w:p>
    <w:p w14:paraId="32D5E31C" w14:textId="77777777" w:rsidR="0014240E" w:rsidRPr="0014240E" w:rsidRDefault="0014240E" w:rsidP="003D582E">
      <w:pPr>
        <w:spacing w:after="0"/>
        <w:jc w:val="both"/>
        <w:rPr>
          <w:rFonts w:ascii="Arial" w:hAnsi="Arial" w:cs="Arial"/>
          <w:sz w:val="24"/>
          <w:szCs w:val="24"/>
        </w:rPr>
      </w:pPr>
    </w:p>
    <w:p w14:paraId="52767500"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a). - Dar aviso inmediato al ajustador de seguros que corresponda y proceder conforme a las disposiciones que para estos casos establece la compañía asegurada;</w:t>
      </w:r>
    </w:p>
    <w:p w14:paraId="257353F3" w14:textId="77777777" w:rsidR="0014240E" w:rsidRPr="0014240E" w:rsidRDefault="0014240E" w:rsidP="003D582E">
      <w:pPr>
        <w:spacing w:after="0"/>
        <w:jc w:val="both"/>
        <w:rPr>
          <w:rFonts w:ascii="Arial" w:hAnsi="Arial" w:cs="Arial"/>
          <w:sz w:val="24"/>
          <w:szCs w:val="24"/>
        </w:rPr>
      </w:pPr>
    </w:p>
    <w:p w14:paraId="546847AD"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b). - Dar aviso inmediato a la Subdirección Administrativa Comercial, a efecto de que ésta proceda a los trámites necesarios ante la aseguradora; y </w:t>
      </w:r>
    </w:p>
    <w:p w14:paraId="3F928CBE" w14:textId="77777777" w:rsidR="0014240E" w:rsidRPr="0014240E" w:rsidRDefault="0014240E" w:rsidP="003D582E">
      <w:pPr>
        <w:spacing w:after="0"/>
        <w:jc w:val="both"/>
        <w:rPr>
          <w:rFonts w:ascii="Arial" w:hAnsi="Arial" w:cs="Arial"/>
          <w:sz w:val="24"/>
          <w:szCs w:val="24"/>
        </w:rPr>
      </w:pPr>
    </w:p>
    <w:p w14:paraId="742E2724"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c). - En su oportunidad, dar parte a la autoridad que corresponda.</w:t>
      </w:r>
    </w:p>
    <w:p w14:paraId="29A09347" w14:textId="77777777" w:rsidR="0014240E" w:rsidRPr="0014240E" w:rsidRDefault="0014240E" w:rsidP="003D582E">
      <w:pPr>
        <w:spacing w:after="0"/>
        <w:jc w:val="both"/>
        <w:rPr>
          <w:rFonts w:ascii="Arial" w:hAnsi="Arial" w:cs="Arial"/>
          <w:sz w:val="24"/>
          <w:szCs w:val="24"/>
        </w:rPr>
      </w:pPr>
    </w:p>
    <w:p w14:paraId="103EE6BC" w14:textId="77777777" w:rsidR="0014240E" w:rsidRPr="0014240E" w:rsidRDefault="0014240E" w:rsidP="003D582E">
      <w:pPr>
        <w:spacing w:after="0"/>
        <w:jc w:val="both"/>
        <w:rPr>
          <w:rFonts w:ascii="Arial" w:hAnsi="Arial" w:cs="Arial"/>
          <w:sz w:val="24"/>
          <w:szCs w:val="24"/>
        </w:rPr>
      </w:pPr>
    </w:p>
    <w:p w14:paraId="582668E7"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27.-</w:t>
      </w:r>
      <w:r w:rsidRPr="0014240E">
        <w:rPr>
          <w:rFonts w:ascii="Arial" w:hAnsi="Arial" w:cs="Arial"/>
          <w:sz w:val="24"/>
          <w:szCs w:val="24"/>
        </w:rPr>
        <w:t xml:space="preserve"> En todo caso, la Comisión a través de la Subdirección Administrativa Comercial, efectuará los pagos de deducibles que corresponda a cada póliza, según los conceptos asegurados, sin perjuicio de que el conductor del vehículo o el asignatario restituyan el importe de dichos deducibles o pago a daños, a la Comisión, cuando la Autoridad competente determine la responsabilidad del conductor del vehículo</w:t>
      </w:r>
    </w:p>
    <w:p w14:paraId="54933F02" w14:textId="77777777" w:rsidR="0014240E" w:rsidRPr="0014240E" w:rsidRDefault="0014240E" w:rsidP="003D582E">
      <w:pPr>
        <w:spacing w:after="0"/>
        <w:jc w:val="both"/>
        <w:rPr>
          <w:rFonts w:ascii="Arial" w:hAnsi="Arial" w:cs="Arial"/>
          <w:sz w:val="24"/>
          <w:szCs w:val="24"/>
        </w:rPr>
      </w:pPr>
      <w:r w:rsidRPr="0014240E">
        <w:rPr>
          <w:rFonts w:ascii="Arial" w:hAnsi="Arial" w:cs="Arial"/>
          <w:sz w:val="24"/>
          <w:szCs w:val="24"/>
        </w:rPr>
        <w:t xml:space="preserve"> propiedad de la Comisión.</w:t>
      </w:r>
    </w:p>
    <w:p w14:paraId="2FE50871" w14:textId="77777777" w:rsidR="0014240E" w:rsidRPr="0014240E" w:rsidRDefault="0014240E" w:rsidP="003D582E">
      <w:pPr>
        <w:spacing w:after="0"/>
        <w:jc w:val="both"/>
        <w:rPr>
          <w:rFonts w:ascii="Arial" w:hAnsi="Arial" w:cs="Arial"/>
          <w:sz w:val="24"/>
          <w:szCs w:val="24"/>
        </w:rPr>
      </w:pPr>
    </w:p>
    <w:p w14:paraId="0081B34B"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lastRenderedPageBreak/>
        <w:t>Artículo 28.-</w:t>
      </w:r>
      <w:r w:rsidRPr="0014240E">
        <w:rPr>
          <w:rFonts w:ascii="Arial" w:hAnsi="Arial" w:cs="Arial"/>
          <w:sz w:val="24"/>
          <w:szCs w:val="24"/>
        </w:rPr>
        <w:t xml:space="preserve"> En caso de siniestro, o percance por causa atribuible del asignatario y esta quede debidamente comprobado, los daños y perjuicios del vehículo a consecuencia del mismo percance o siniestro, este será por cuenta del asignatario.</w:t>
      </w:r>
    </w:p>
    <w:p w14:paraId="0AC7E85D" w14:textId="77777777" w:rsidR="0014240E" w:rsidRPr="0014240E" w:rsidRDefault="0014240E" w:rsidP="003D582E">
      <w:pPr>
        <w:spacing w:after="0"/>
        <w:jc w:val="both"/>
        <w:rPr>
          <w:rFonts w:ascii="Arial" w:hAnsi="Arial" w:cs="Arial"/>
          <w:sz w:val="24"/>
          <w:szCs w:val="24"/>
        </w:rPr>
      </w:pPr>
    </w:p>
    <w:p w14:paraId="322A0065"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29.-</w:t>
      </w:r>
      <w:r w:rsidRPr="0014240E">
        <w:rPr>
          <w:rFonts w:ascii="Arial" w:hAnsi="Arial" w:cs="Arial"/>
          <w:sz w:val="24"/>
          <w:szCs w:val="24"/>
        </w:rPr>
        <w:t xml:space="preserve"> Los accidentes o siniestros que ocurran cuando la unidad circule fuera de horarios de trabajo y sin que el conductor acredite tener comisión verosímil, podrán ser con cargo a la póliza de seguro correspondiente, cuando así proceda, en caso contrario el pago de los deducibles será a costa del propio conductor.</w:t>
      </w:r>
    </w:p>
    <w:p w14:paraId="77616118" w14:textId="77777777" w:rsidR="00E12E42" w:rsidRDefault="00E12E42" w:rsidP="003D582E">
      <w:pPr>
        <w:spacing w:after="0"/>
        <w:jc w:val="both"/>
        <w:rPr>
          <w:rFonts w:ascii="Arial" w:hAnsi="Arial" w:cs="Arial"/>
          <w:b/>
          <w:bCs/>
          <w:sz w:val="24"/>
          <w:szCs w:val="24"/>
        </w:rPr>
      </w:pPr>
    </w:p>
    <w:p w14:paraId="3B923CBA" w14:textId="4E1E3198"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30.-</w:t>
      </w:r>
      <w:r w:rsidRPr="0014240E">
        <w:rPr>
          <w:rFonts w:ascii="Arial" w:hAnsi="Arial" w:cs="Arial"/>
          <w:sz w:val="24"/>
          <w:szCs w:val="24"/>
        </w:rPr>
        <w:t xml:space="preserve"> En caso de siniestro por causa directa del conductor asignatario, este deberá responder por los daños a la unidad y a terceros en caso de que la aseguradora por cualquier causa justificada no los cubra.</w:t>
      </w:r>
    </w:p>
    <w:p w14:paraId="7430706D" w14:textId="77777777" w:rsidR="0014240E" w:rsidRPr="0014240E" w:rsidRDefault="0014240E" w:rsidP="003D582E">
      <w:pPr>
        <w:spacing w:after="0"/>
        <w:jc w:val="both"/>
        <w:rPr>
          <w:rFonts w:ascii="Arial" w:hAnsi="Arial" w:cs="Arial"/>
          <w:sz w:val="24"/>
          <w:szCs w:val="24"/>
        </w:rPr>
      </w:pPr>
    </w:p>
    <w:p w14:paraId="01560308" w14:textId="643F60F1"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31.-</w:t>
      </w:r>
      <w:r w:rsidRPr="0014240E">
        <w:rPr>
          <w:rFonts w:ascii="Arial" w:hAnsi="Arial" w:cs="Arial"/>
          <w:sz w:val="24"/>
          <w:szCs w:val="24"/>
        </w:rPr>
        <w:t xml:space="preserve"> En caso de daños y perjuicios irreparables en el vehículo propiedad de CAPOSA, atribuible al asignatario, serán causa de rescisión </w:t>
      </w:r>
      <w:r w:rsidR="00810B52">
        <w:rPr>
          <w:rFonts w:ascii="Arial" w:hAnsi="Arial" w:cs="Arial"/>
          <w:sz w:val="24"/>
          <w:szCs w:val="24"/>
        </w:rPr>
        <w:t>l</w:t>
      </w:r>
      <w:r w:rsidRPr="0014240E">
        <w:rPr>
          <w:rFonts w:ascii="Arial" w:hAnsi="Arial" w:cs="Arial"/>
          <w:sz w:val="24"/>
          <w:szCs w:val="24"/>
        </w:rPr>
        <w:t>aboral.</w:t>
      </w:r>
    </w:p>
    <w:p w14:paraId="5BBF0014" w14:textId="77777777" w:rsidR="0014240E" w:rsidRPr="0014240E" w:rsidRDefault="0014240E" w:rsidP="003D582E">
      <w:pPr>
        <w:spacing w:after="0"/>
        <w:jc w:val="both"/>
        <w:rPr>
          <w:rFonts w:ascii="Arial" w:hAnsi="Arial" w:cs="Arial"/>
          <w:sz w:val="24"/>
          <w:szCs w:val="24"/>
        </w:rPr>
      </w:pPr>
    </w:p>
    <w:p w14:paraId="4972E59E" w14:textId="77777777" w:rsidR="0014240E" w:rsidRPr="0014240E" w:rsidRDefault="0014240E" w:rsidP="003D582E">
      <w:pPr>
        <w:spacing w:after="0"/>
        <w:jc w:val="both"/>
        <w:rPr>
          <w:rFonts w:ascii="Arial" w:hAnsi="Arial" w:cs="Arial"/>
          <w:sz w:val="24"/>
          <w:szCs w:val="24"/>
        </w:rPr>
      </w:pPr>
      <w:r w:rsidRPr="0014240E">
        <w:rPr>
          <w:rFonts w:ascii="Arial" w:hAnsi="Arial" w:cs="Arial"/>
          <w:b/>
          <w:bCs/>
          <w:sz w:val="24"/>
          <w:szCs w:val="24"/>
        </w:rPr>
        <w:t>Artículo 32.-</w:t>
      </w:r>
      <w:r w:rsidRPr="0014240E">
        <w:rPr>
          <w:rFonts w:ascii="Arial" w:hAnsi="Arial" w:cs="Arial"/>
          <w:sz w:val="24"/>
          <w:szCs w:val="24"/>
        </w:rPr>
        <w:t xml:space="preserve"> El incumplimiento de las disposiciones de las disposiciones descritas en este Reglamento, será sancionado de conformidad con lo establecido en el Reglamento Interno del Trabajo de la Comisión, así como lo establecido en la Ley Responsabilidades de los Servidores Públicos del Estado de Hidalgo, según la competencia del caso.</w:t>
      </w:r>
    </w:p>
    <w:p w14:paraId="57DFC859" w14:textId="77777777" w:rsidR="0014240E" w:rsidRPr="0014240E" w:rsidRDefault="0014240E" w:rsidP="003D582E">
      <w:pPr>
        <w:spacing w:after="0"/>
        <w:jc w:val="both"/>
        <w:rPr>
          <w:rFonts w:ascii="Arial" w:hAnsi="Arial" w:cs="Arial"/>
          <w:sz w:val="24"/>
          <w:szCs w:val="24"/>
        </w:rPr>
      </w:pPr>
    </w:p>
    <w:p w14:paraId="3F15D207" w14:textId="77777777" w:rsidR="0014240E" w:rsidRPr="0014240E" w:rsidRDefault="0014240E" w:rsidP="003D582E">
      <w:pPr>
        <w:spacing w:after="0"/>
        <w:jc w:val="both"/>
        <w:rPr>
          <w:rFonts w:ascii="Arial" w:hAnsi="Arial" w:cs="Arial"/>
          <w:b/>
          <w:bCs/>
          <w:sz w:val="24"/>
          <w:szCs w:val="24"/>
        </w:rPr>
      </w:pPr>
    </w:p>
    <w:p w14:paraId="43272C43" w14:textId="77777777" w:rsidR="0014240E" w:rsidRPr="0014240E" w:rsidRDefault="0014240E" w:rsidP="003D582E">
      <w:pPr>
        <w:spacing w:after="0"/>
        <w:jc w:val="both"/>
        <w:rPr>
          <w:rFonts w:ascii="Arial" w:hAnsi="Arial" w:cs="Arial"/>
          <w:b/>
          <w:bCs/>
          <w:sz w:val="24"/>
          <w:szCs w:val="24"/>
        </w:rPr>
      </w:pPr>
      <w:r w:rsidRPr="0014240E">
        <w:rPr>
          <w:rFonts w:ascii="Arial" w:hAnsi="Arial" w:cs="Arial"/>
          <w:b/>
          <w:bCs/>
          <w:sz w:val="24"/>
          <w:szCs w:val="24"/>
        </w:rPr>
        <w:t>TRANSITORIOS</w:t>
      </w:r>
    </w:p>
    <w:p w14:paraId="50D9D863" w14:textId="77777777" w:rsidR="0014240E" w:rsidRPr="0014240E" w:rsidRDefault="0014240E" w:rsidP="003D582E">
      <w:pPr>
        <w:spacing w:after="0"/>
        <w:jc w:val="both"/>
        <w:rPr>
          <w:rFonts w:ascii="Arial" w:hAnsi="Arial" w:cs="Arial"/>
          <w:sz w:val="24"/>
          <w:szCs w:val="24"/>
        </w:rPr>
      </w:pPr>
    </w:p>
    <w:p w14:paraId="504F23D5" w14:textId="6FC04548" w:rsidR="0014240E" w:rsidRPr="001C26ED" w:rsidRDefault="0014240E" w:rsidP="003D582E">
      <w:pPr>
        <w:spacing w:after="0"/>
        <w:jc w:val="both"/>
        <w:rPr>
          <w:rFonts w:ascii="Arial" w:hAnsi="Arial" w:cs="Arial"/>
          <w:sz w:val="24"/>
          <w:szCs w:val="24"/>
        </w:rPr>
      </w:pPr>
      <w:r w:rsidRPr="001C26ED">
        <w:rPr>
          <w:rFonts w:ascii="Arial" w:hAnsi="Arial" w:cs="Arial"/>
          <w:sz w:val="24"/>
          <w:szCs w:val="24"/>
        </w:rPr>
        <w:t>PRIMERO. - El presente Reglamento entrará en vigor al día siguiente de su aprobación por la Junta de Gobierno de la Comisión de Agua Potable, Alcantarillado y Saneamiento del Municipio de Huichapan, Hgo.</w:t>
      </w:r>
    </w:p>
    <w:p w14:paraId="071E825E" w14:textId="77777777" w:rsidR="0014240E" w:rsidRPr="001C26ED" w:rsidRDefault="0014240E" w:rsidP="003D582E">
      <w:pPr>
        <w:spacing w:after="0"/>
        <w:jc w:val="both"/>
        <w:rPr>
          <w:rFonts w:ascii="Arial" w:hAnsi="Arial" w:cs="Arial"/>
          <w:sz w:val="24"/>
          <w:szCs w:val="24"/>
        </w:rPr>
      </w:pPr>
    </w:p>
    <w:p w14:paraId="387BF769" w14:textId="4C10B37B" w:rsidR="0014240E" w:rsidRPr="001C26ED" w:rsidRDefault="0014240E" w:rsidP="003D582E">
      <w:pPr>
        <w:spacing w:after="0"/>
        <w:jc w:val="both"/>
        <w:rPr>
          <w:rFonts w:ascii="Arial" w:hAnsi="Arial" w:cs="Arial"/>
          <w:sz w:val="24"/>
          <w:szCs w:val="24"/>
        </w:rPr>
      </w:pPr>
      <w:r w:rsidRPr="001C26ED">
        <w:rPr>
          <w:rFonts w:ascii="Arial" w:hAnsi="Arial" w:cs="Arial"/>
          <w:sz w:val="24"/>
          <w:szCs w:val="24"/>
        </w:rPr>
        <w:t xml:space="preserve">SEGUNDO. -  La Subdirección Administrativa Comercial </w:t>
      </w:r>
      <w:r w:rsidR="001C26ED" w:rsidRPr="001C26ED">
        <w:rPr>
          <w:rFonts w:ascii="Arial" w:hAnsi="Arial" w:cs="Arial"/>
          <w:sz w:val="24"/>
          <w:szCs w:val="24"/>
        </w:rPr>
        <w:t xml:space="preserve">vía Recursos Materiales, </w:t>
      </w:r>
      <w:r w:rsidRPr="001C26ED">
        <w:rPr>
          <w:rFonts w:ascii="Arial" w:hAnsi="Arial" w:cs="Arial"/>
          <w:sz w:val="24"/>
          <w:szCs w:val="24"/>
        </w:rPr>
        <w:t xml:space="preserve">expedirá en un término de </w:t>
      </w:r>
      <w:r w:rsidR="001C26ED" w:rsidRPr="001C26ED">
        <w:rPr>
          <w:rFonts w:ascii="Arial" w:hAnsi="Arial" w:cs="Arial"/>
          <w:sz w:val="24"/>
          <w:szCs w:val="24"/>
        </w:rPr>
        <w:t>treinta</w:t>
      </w:r>
      <w:r w:rsidRPr="001C26ED">
        <w:rPr>
          <w:rFonts w:ascii="Arial" w:hAnsi="Arial" w:cs="Arial"/>
          <w:sz w:val="24"/>
          <w:szCs w:val="24"/>
        </w:rPr>
        <w:t xml:space="preserve"> días posteriores a la entrada en vigor de este Reglamento, los instructivos</w:t>
      </w:r>
      <w:r w:rsidR="001C26ED" w:rsidRPr="001C26ED">
        <w:rPr>
          <w:rFonts w:ascii="Arial" w:hAnsi="Arial" w:cs="Arial"/>
          <w:sz w:val="24"/>
          <w:szCs w:val="24"/>
        </w:rPr>
        <w:t>,</w:t>
      </w:r>
      <w:r w:rsidRPr="001C26ED">
        <w:rPr>
          <w:rFonts w:ascii="Arial" w:hAnsi="Arial" w:cs="Arial"/>
          <w:sz w:val="24"/>
          <w:szCs w:val="24"/>
        </w:rPr>
        <w:t xml:space="preserve"> manuales y el programa de mantenimiento vehicular.</w:t>
      </w:r>
    </w:p>
    <w:p w14:paraId="5B9637E3" w14:textId="77777777" w:rsidR="001C26ED" w:rsidRPr="001C26ED" w:rsidRDefault="001C26ED" w:rsidP="003D582E">
      <w:pPr>
        <w:spacing w:after="0"/>
        <w:jc w:val="both"/>
        <w:rPr>
          <w:rFonts w:ascii="Arial" w:hAnsi="Arial" w:cs="Arial"/>
          <w:sz w:val="24"/>
          <w:szCs w:val="24"/>
        </w:rPr>
      </w:pPr>
    </w:p>
    <w:p w14:paraId="06CF57E1" w14:textId="591CF7FB" w:rsidR="0014240E" w:rsidRPr="001C26ED" w:rsidRDefault="0014240E" w:rsidP="003D582E">
      <w:pPr>
        <w:spacing w:after="0"/>
        <w:jc w:val="both"/>
        <w:rPr>
          <w:rFonts w:ascii="Arial" w:hAnsi="Arial" w:cs="Arial"/>
          <w:sz w:val="24"/>
          <w:szCs w:val="24"/>
        </w:rPr>
      </w:pPr>
      <w:r w:rsidRPr="001C26ED">
        <w:rPr>
          <w:rFonts w:ascii="Arial" w:hAnsi="Arial" w:cs="Arial"/>
          <w:sz w:val="24"/>
          <w:szCs w:val="24"/>
        </w:rPr>
        <w:t xml:space="preserve">TERCERO. - La Subdirección Administrativa Comercial </w:t>
      </w:r>
      <w:r w:rsidR="001C26ED" w:rsidRPr="001C26ED">
        <w:rPr>
          <w:rFonts w:ascii="Arial" w:hAnsi="Arial" w:cs="Arial"/>
          <w:sz w:val="24"/>
          <w:szCs w:val="24"/>
        </w:rPr>
        <w:t xml:space="preserve">vía Recursos Materiales realizará </w:t>
      </w:r>
      <w:r w:rsidRPr="001C26ED">
        <w:rPr>
          <w:rFonts w:ascii="Arial" w:hAnsi="Arial" w:cs="Arial"/>
          <w:sz w:val="24"/>
          <w:szCs w:val="24"/>
        </w:rPr>
        <w:t>la difusión del presente Reglamento entre los asignatarios.</w:t>
      </w:r>
    </w:p>
    <w:p w14:paraId="5B6B1952" w14:textId="77777777" w:rsidR="0014240E" w:rsidRPr="001C26ED" w:rsidRDefault="0014240E" w:rsidP="003D582E">
      <w:pPr>
        <w:spacing w:after="0"/>
        <w:jc w:val="both"/>
        <w:rPr>
          <w:rFonts w:ascii="Arial" w:hAnsi="Arial" w:cs="Arial"/>
          <w:sz w:val="24"/>
          <w:szCs w:val="24"/>
        </w:rPr>
      </w:pPr>
    </w:p>
    <w:p w14:paraId="0C68A164" w14:textId="353DB2FB" w:rsidR="0014240E" w:rsidRDefault="0014240E" w:rsidP="00E12E42">
      <w:pPr>
        <w:spacing w:after="0"/>
        <w:jc w:val="both"/>
        <w:rPr>
          <w:rFonts w:ascii="Arial" w:hAnsi="Arial" w:cs="Arial"/>
          <w:sz w:val="24"/>
          <w:szCs w:val="24"/>
        </w:rPr>
      </w:pPr>
    </w:p>
    <w:p w14:paraId="1B080D05" w14:textId="1EE83762" w:rsidR="002A5FA5" w:rsidRDefault="002A5FA5" w:rsidP="00E12E42">
      <w:pPr>
        <w:spacing w:after="0"/>
        <w:jc w:val="both"/>
        <w:rPr>
          <w:rFonts w:ascii="Arial" w:hAnsi="Arial" w:cs="Arial"/>
          <w:sz w:val="24"/>
          <w:szCs w:val="24"/>
        </w:rPr>
      </w:pPr>
    </w:p>
    <w:p w14:paraId="4DA177C7" w14:textId="467CEA94" w:rsidR="002A5FA5" w:rsidRDefault="002A5FA5" w:rsidP="00E12E42">
      <w:pPr>
        <w:spacing w:after="0"/>
        <w:jc w:val="both"/>
        <w:rPr>
          <w:rFonts w:ascii="Arial" w:hAnsi="Arial" w:cs="Arial"/>
          <w:sz w:val="24"/>
          <w:szCs w:val="24"/>
        </w:rPr>
      </w:pPr>
    </w:p>
    <w:p w14:paraId="41400F13" w14:textId="518F278A" w:rsidR="002A5FA5" w:rsidRDefault="002A5FA5" w:rsidP="00E12E42">
      <w:pPr>
        <w:spacing w:after="0"/>
        <w:jc w:val="both"/>
        <w:rPr>
          <w:rFonts w:ascii="Arial" w:hAnsi="Arial" w:cs="Arial"/>
          <w:sz w:val="24"/>
          <w:szCs w:val="24"/>
        </w:rPr>
      </w:pPr>
    </w:p>
    <w:p w14:paraId="7BECB897" w14:textId="4372626E" w:rsidR="002A5FA5" w:rsidRDefault="002A5FA5" w:rsidP="00E12E42">
      <w:pPr>
        <w:spacing w:after="0"/>
        <w:jc w:val="both"/>
        <w:rPr>
          <w:rFonts w:ascii="Arial" w:hAnsi="Arial" w:cs="Arial"/>
          <w:sz w:val="24"/>
          <w:szCs w:val="24"/>
        </w:rPr>
      </w:pPr>
    </w:p>
    <w:p w14:paraId="1636ED41" w14:textId="5438A18A" w:rsidR="002A5FA5" w:rsidRDefault="002A5FA5" w:rsidP="00E12E42">
      <w:pPr>
        <w:spacing w:after="0"/>
        <w:jc w:val="both"/>
        <w:rPr>
          <w:rFonts w:ascii="Arial" w:hAnsi="Arial" w:cs="Arial"/>
          <w:sz w:val="24"/>
          <w:szCs w:val="24"/>
        </w:rPr>
      </w:pPr>
    </w:p>
    <w:p w14:paraId="1B9A1D8D" w14:textId="026C6BB7" w:rsidR="002A5FA5" w:rsidRDefault="002A5FA5" w:rsidP="00E12E42">
      <w:pPr>
        <w:spacing w:after="0"/>
        <w:jc w:val="both"/>
        <w:rPr>
          <w:rFonts w:ascii="Arial" w:hAnsi="Arial" w:cs="Arial"/>
          <w:sz w:val="24"/>
          <w:szCs w:val="24"/>
        </w:rPr>
      </w:pPr>
    </w:p>
    <w:p w14:paraId="146CF585" w14:textId="33139EF9" w:rsidR="002A5FA5" w:rsidRDefault="002A5FA5" w:rsidP="00E12E42">
      <w:pPr>
        <w:spacing w:after="0"/>
        <w:jc w:val="both"/>
        <w:rPr>
          <w:rFonts w:ascii="Arial" w:hAnsi="Arial" w:cs="Arial"/>
          <w:sz w:val="24"/>
          <w:szCs w:val="24"/>
        </w:rPr>
      </w:pPr>
    </w:p>
    <w:p w14:paraId="744C03A8" w14:textId="10830DA6" w:rsidR="002A5FA5" w:rsidRDefault="002A5FA5" w:rsidP="002A5FA5">
      <w:pPr>
        <w:tabs>
          <w:tab w:val="left" w:pos="1170"/>
        </w:tabs>
        <w:spacing w:after="0" w:line="240" w:lineRule="auto"/>
        <w:jc w:val="both"/>
        <w:rPr>
          <w:rFonts w:ascii="Arial" w:hAnsi="Arial" w:cs="Arial"/>
          <w:b/>
          <w:bCs/>
          <w:color w:val="000000" w:themeColor="text1"/>
          <w:sz w:val="24"/>
          <w:szCs w:val="24"/>
        </w:rPr>
      </w:pPr>
      <w:r w:rsidRPr="00CC32D2">
        <w:rPr>
          <w:rFonts w:ascii="Arial" w:hAnsi="Arial" w:cs="Arial"/>
          <w:b/>
          <w:bCs/>
          <w:color w:val="000000" w:themeColor="text1"/>
          <w:sz w:val="24"/>
          <w:szCs w:val="24"/>
        </w:rPr>
        <w:t xml:space="preserve">SEGUNDA SESIÓN EXTRAORDINARIA 2021, DE LA JUNTA DE GOBIERNO DEL ORGANISMO DESCENTRALIZADO DE LA ADMINISTRACIÓN PÚBLICA MUNICIPAL, DENOMINADO COMISIÓN DE AGUA POTABLE, ALCANTARILLADO Y SANEAMIENTO DEL MUNICIPIO DE HUICHAPAN HIDALGO. EN LA QUE SE APRUEBA EL </w:t>
      </w:r>
      <w:r>
        <w:rPr>
          <w:rFonts w:ascii="Arial" w:hAnsi="Arial" w:cs="Arial"/>
          <w:b/>
          <w:bCs/>
          <w:color w:val="000000" w:themeColor="text1"/>
          <w:sz w:val="24"/>
          <w:szCs w:val="24"/>
        </w:rPr>
        <w:t>REGLAMENTO VEHICULAR</w:t>
      </w:r>
      <w:r w:rsidRPr="00CC32D2">
        <w:rPr>
          <w:rFonts w:ascii="Arial" w:hAnsi="Arial" w:cs="Arial"/>
          <w:b/>
          <w:bCs/>
          <w:color w:val="000000" w:themeColor="text1"/>
          <w:sz w:val="24"/>
          <w:szCs w:val="24"/>
        </w:rPr>
        <w:t>.</w:t>
      </w:r>
    </w:p>
    <w:p w14:paraId="0EAF47B0" w14:textId="77777777" w:rsidR="002A5FA5" w:rsidRPr="00CC32D2" w:rsidRDefault="002A5FA5" w:rsidP="002A5FA5">
      <w:pPr>
        <w:tabs>
          <w:tab w:val="left" w:pos="1170"/>
        </w:tabs>
        <w:spacing w:after="0" w:line="240" w:lineRule="auto"/>
        <w:jc w:val="both"/>
        <w:rPr>
          <w:rFonts w:ascii="Arial" w:hAnsi="Arial" w:cs="Arial"/>
          <w:color w:val="000000" w:themeColor="text1"/>
          <w:sz w:val="24"/>
          <w:szCs w:val="24"/>
        </w:rPr>
      </w:pPr>
    </w:p>
    <w:p w14:paraId="0FBBE4DB" w14:textId="77777777" w:rsidR="002A5FA5" w:rsidRDefault="002A5FA5" w:rsidP="002A5FA5">
      <w:pPr>
        <w:spacing w:after="0"/>
        <w:jc w:val="both"/>
        <w:rPr>
          <w:rFonts w:ascii="Arial" w:hAnsi="Arial" w:cs="Arial"/>
          <w:sz w:val="24"/>
          <w:szCs w:val="24"/>
        </w:rPr>
        <w:sectPr w:rsidR="002A5FA5" w:rsidSect="00C86826">
          <w:headerReference w:type="default" r:id="rId7"/>
          <w:footerReference w:type="default" r:id="rId8"/>
          <w:pgSz w:w="12240" w:h="15840"/>
          <w:pgMar w:top="1417" w:right="1701" w:bottom="1417" w:left="1701" w:header="708" w:footer="708" w:gutter="0"/>
          <w:pgNumType w:start="0"/>
          <w:cols w:space="708"/>
          <w:titlePg/>
          <w:docGrid w:linePitch="360"/>
        </w:sectPr>
      </w:pPr>
    </w:p>
    <w:p w14:paraId="685090AA" w14:textId="77777777" w:rsidR="002A5FA5" w:rsidRDefault="002A5FA5" w:rsidP="002A5FA5">
      <w:pPr>
        <w:spacing w:after="0"/>
        <w:jc w:val="both"/>
        <w:rPr>
          <w:rFonts w:ascii="Arial" w:hAnsi="Arial" w:cs="Arial"/>
          <w:sz w:val="24"/>
          <w:szCs w:val="24"/>
        </w:rPr>
      </w:pPr>
    </w:p>
    <w:p w14:paraId="7DDB493F" w14:textId="77777777" w:rsidR="002A5FA5" w:rsidRDefault="002A5FA5" w:rsidP="002A5FA5">
      <w:pPr>
        <w:spacing w:after="0"/>
        <w:jc w:val="both"/>
        <w:rPr>
          <w:rFonts w:ascii="Arial" w:hAnsi="Arial" w:cs="Arial"/>
          <w:sz w:val="24"/>
          <w:szCs w:val="24"/>
        </w:rPr>
      </w:pPr>
    </w:p>
    <w:p w14:paraId="71CFBBF7" w14:textId="77777777" w:rsidR="002A5FA5" w:rsidRDefault="002A5FA5" w:rsidP="002A5FA5">
      <w:pPr>
        <w:spacing w:after="0"/>
        <w:jc w:val="both"/>
        <w:rPr>
          <w:rFonts w:ascii="Arial" w:hAnsi="Arial" w:cs="Arial"/>
          <w:sz w:val="24"/>
          <w:szCs w:val="24"/>
        </w:rPr>
      </w:pPr>
    </w:p>
    <w:p w14:paraId="7A88BABA" w14:textId="6095E71A"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C. Emeterio Moreno Magos</w:t>
      </w:r>
    </w:p>
    <w:p w14:paraId="6A7062DC"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Presidente de la Junta de Gobierno</w:t>
      </w:r>
    </w:p>
    <w:p w14:paraId="748D8456" w14:textId="77777777" w:rsidR="002A5FA5" w:rsidRPr="002A5FA5" w:rsidRDefault="002A5FA5" w:rsidP="002A5FA5">
      <w:pPr>
        <w:spacing w:after="0"/>
        <w:jc w:val="center"/>
        <w:rPr>
          <w:rFonts w:ascii="Arial" w:hAnsi="Arial" w:cs="Arial"/>
          <w:sz w:val="24"/>
          <w:szCs w:val="24"/>
        </w:rPr>
      </w:pPr>
    </w:p>
    <w:p w14:paraId="741ABF17" w14:textId="77777777" w:rsidR="002A5FA5" w:rsidRPr="002A5FA5" w:rsidRDefault="002A5FA5" w:rsidP="002A5FA5">
      <w:pPr>
        <w:spacing w:after="0"/>
        <w:jc w:val="center"/>
        <w:rPr>
          <w:rFonts w:ascii="Arial" w:hAnsi="Arial" w:cs="Arial"/>
          <w:sz w:val="24"/>
          <w:szCs w:val="24"/>
        </w:rPr>
      </w:pPr>
    </w:p>
    <w:p w14:paraId="4121CC44" w14:textId="77777777" w:rsidR="002A5FA5" w:rsidRPr="002A5FA5" w:rsidRDefault="002A5FA5" w:rsidP="002A5FA5">
      <w:pPr>
        <w:spacing w:after="0"/>
        <w:jc w:val="center"/>
        <w:rPr>
          <w:rFonts w:ascii="Arial" w:hAnsi="Arial" w:cs="Arial"/>
          <w:sz w:val="24"/>
          <w:szCs w:val="24"/>
        </w:rPr>
      </w:pPr>
    </w:p>
    <w:p w14:paraId="48A630BB" w14:textId="77777777" w:rsidR="002A5FA5" w:rsidRPr="002A5FA5" w:rsidRDefault="002A5FA5" w:rsidP="002A5FA5">
      <w:pPr>
        <w:spacing w:after="0"/>
        <w:jc w:val="center"/>
        <w:rPr>
          <w:rFonts w:ascii="Arial" w:hAnsi="Arial" w:cs="Arial"/>
          <w:sz w:val="24"/>
          <w:szCs w:val="24"/>
        </w:rPr>
      </w:pPr>
    </w:p>
    <w:p w14:paraId="2AA86295"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 xml:space="preserve">L.A.E. Víctor A. Falcón López </w:t>
      </w:r>
      <w:proofErr w:type="gramStart"/>
      <w:r w:rsidRPr="002A5FA5">
        <w:rPr>
          <w:rFonts w:ascii="Arial" w:hAnsi="Arial" w:cs="Arial"/>
          <w:sz w:val="24"/>
          <w:szCs w:val="24"/>
        </w:rPr>
        <w:t>Secretario</w:t>
      </w:r>
      <w:proofErr w:type="gramEnd"/>
      <w:r w:rsidRPr="002A5FA5">
        <w:rPr>
          <w:rFonts w:ascii="Arial" w:hAnsi="Arial" w:cs="Arial"/>
          <w:sz w:val="24"/>
          <w:szCs w:val="24"/>
        </w:rPr>
        <w:t xml:space="preserve"> de Administración y Finanzas</w:t>
      </w:r>
    </w:p>
    <w:p w14:paraId="18DAB025" w14:textId="77777777" w:rsidR="002A5FA5" w:rsidRPr="002A5FA5" w:rsidRDefault="002A5FA5" w:rsidP="002A5FA5">
      <w:pPr>
        <w:spacing w:after="0"/>
        <w:jc w:val="center"/>
        <w:rPr>
          <w:rFonts w:ascii="Arial" w:hAnsi="Arial" w:cs="Arial"/>
          <w:sz w:val="24"/>
          <w:szCs w:val="24"/>
        </w:rPr>
      </w:pPr>
    </w:p>
    <w:p w14:paraId="18A42FE5" w14:textId="77777777" w:rsidR="002A5FA5" w:rsidRPr="002A5FA5" w:rsidRDefault="002A5FA5" w:rsidP="002A5FA5">
      <w:pPr>
        <w:spacing w:after="0"/>
        <w:jc w:val="center"/>
        <w:rPr>
          <w:rFonts w:ascii="Arial" w:hAnsi="Arial" w:cs="Arial"/>
          <w:sz w:val="24"/>
          <w:szCs w:val="24"/>
        </w:rPr>
      </w:pPr>
    </w:p>
    <w:p w14:paraId="6DCE1D5C" w14:textId="77777777" w:rsidR="002A5FA5" w:rsidRPr="002A5FA5" w:rsidRDefault="002A5FA5" w:rsidP="002A5FA5">
      <w:pPr>
        <w:spacing w:after="0"/>
        <w:jc w:val="center"/>
        <w:rPr>
          <w:rFonts w:ascii="Arial" w:hAnsi="Arial" w:cs="Arial"/>
          <w:sz w:val="24"/>
          <w:szCs w:val="24"/>
        </w:rPr>
      </w:pPr>
    </w:p>
    <w:p w14:paraId="174942F8" w14:textId="77777777" w:rsidR="002A5FA5" w:rsidRPr="002A5FA5" w:rsidRDefault="002A5FA5" w:rsidP="002A5FA5">
      <w:pPr>
        <w:spacing w:after="0"/>
        <w:jc w:val="center"/>
        <w:rPr>
          <w:rFonts w:ascii="Arial" w:hAnsi="Arial" w:cs="Arial"/>
          <w:sz w:val="24"/>
          <w:szCs w:val="24"/>
        </w:rPr>
      </w:pPr>
    </w:p>
    <w:p w14:paraId="709AD0F9" w14:textId="77777777" w:rsidR="002A5FA5" w:rsidRPr="002A5FA5" w:rsidRDefault="002A5FA5" w:rsidP="002A5FA5">
      <w:pPr>
        <w:spacing w:after="0"/>
        <w:jc w:val="center"/>
        <w:rPr>
          <w:rFonts w:ascii="Arial" w:hAnsi="Arial" w:cs="Arial"/>
          <w:sz w:val="24"/>
          <w:szCs w:val="24"/>
        </w:rPr>
      </w:pPr>
    </w:p>
    <w:p w14:paraId="7E4FD917"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 xml:space="preserve">Ing. M. Jaime Zaldívar </w:t>
      </w:r>
      <w:proofErr w:type="spellStart"/>
      <w:r w:rsidRPr="002A5FA5">
        <w:rPr>
          <w:rFonts w:ascii="Arial" w:hAnsi="Arial" w:cs="Arial"/>
          <w:sz w:val="24"/>
          <w:szCs w:val="24"/>
        </w:rPr>
        <w:t>Soubervielle</w:t>
      </w:r>
      <w:proofErr w:type="spellEnd"/>
    </w:p>
    <w:p w14:paraId="58483247"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Representante de la CEAA</w:t>
      </w:r>
    </w:p>
    <w:p w14:paraId="64BDAF6C" w14:textId="77777777" w:rsidR="002A5FA5" w:rsidRPr="002A5FA5" w:rsidRDefault="002A5FA5" w:rsidP="002A5FA5">
      <w:pPr>
        <w:spacing w:after="0"/>
        <w:jc w:val="center"/>
        <w:rPr>
          <w:rFonts w:ascii="Arial" w:hAnsi="Arial" w:cs="Arial"/>
          <w:sz w:val="24"/>
          <w:szCs w:val="24"/>
        </w:rPr>
      </w:pPr>
    </w:p>
    <w:p w14:paraId="5BFFB612" w14:textId="77777777" w:rsidR="002A5FA5" w:rsidRPr="002A5FA5" w:rsidRDefault="002A5FA5" w:rsidP="002A5FA5">
      <w:pPr>
        <w:spacing w:after="0"/>
        <w:jc w:val="center"/>
        <w:rPr>
          <w:rFonts w:ascii="Arial" w:hAnsi="Arial" w:cs="Arial"/>
          <w:sz w:val="24"/>
          <w:szCs w:val="24"/>
        </w:rPr>
      </w:pPr>
    </w:p>
    <w:p w14:paraId="7BF8C9B2" w14:textId="77777777" w:rsidR="002A5FA5" w:rsidRPr="002A5FA5" w:rsidRDefault="002A5FA5" w:rsidP="002A5FA5">
      <w:pPr>
        <w:spacing w:after="0"/>
        <w:jc w:val="center"/>
        <w:rPr>
          <w:rFonts w:ascii="Arial" w:hAnsi="Arial" w:cs="Arial"/>
          <w:sz w:val="24"/>
          <w:szCs w:val="24"/>
        </w:rPr>
      </w:pPr>
    </w:p>
    <w:p w14:paraId="125EA6DB" w14:textId="77777777" w:rsidR="002A5FA5" w:rsidRPr="002A5FA5" w:rsidRDefault="002A5FA5" w:rsidP="002A5FA5">
      <w:pPr>
        <w:spacing w:after="0"/>
        <w:jc w:val="center"/>
        <w:rPr>
          <w:rFonts w:ascii="Arial" w:hAnsi="Arial" w:cs="Arial"/>
          <w:sz w:val="24"/>
          <w:szCs w:val="24"/>
        </w:rPr>
      </w:pPr>
    </w:p>
    <w:p w14:paraId="5433D655"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L.D. Alejandra Esmeralda Pérez Carrillo</w:t>
      </w:r>
    </w:p>
    <w:p w14:paraId="63B24C40"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Secretaria de la Junta de Gobierno</w:t>
      </w:r>
    </w:p>
    <w:p w14:paraId="4A241721" w14:textId="77777777" w:rsidR="002A5FA5" w:rsidRPr="002A5FA5" w:rsidRDefault="002A5FA5" w:rsidP="002A5FA5">
      <w:pPr>
        <w:spacing w:after="0"/>
        <w:jc w:val="center"/>
        <w:rPr>
          <w:rFonts w:ascii="Arial" w:hAnsi="Arial" w:cs="Arial"/>
          <w:sz w:val="24"/>
          <w:szCs w:val="24"/>
        </w:rPr>
      </w:pPr>
    </w:p>
    <w:p w14:paraId="65982BB2" w14:textId="77777777" w:rsidR="002A5FA5" w:rsidRPr="002A5FA5" w:rsidRDefault="002A5FA5" w:rsidP="002A5FA5">
      <w:pPr>
        <w:spacing w:after="0"/>
        <w:jc w:val="center"/>
        <w:rPr>
          <w:rFonts w:ascii="Arial" w:hAnsi="Arial" w:cs="Arial"/>
          <w:sz w:val="24"/>
          <w:szCs w:val="24"/>
        </w:rPr>
      </w:pPr>
    </w:p>
    <w:p w14:paraId="19D13C49" w14:textId="77777777" w:rsidR="002A5FA5" w:rsidRPr="002A5FA5" w:rsidRDefault="002A5FA5" w:rsidP="002A5FA5">
      <w:pPr>
        <w:spacing w:after="0"/>
        <w:jc w:val="center"/>
        <w:rPr>
          <w:rFonts w:ascii="Arial" w:hAnsi="Arial" w:cs="Arial"/>
          <w:sz w:val="24"/>
          <w:szCs w:val="24"/>
        </w:rPr>
      </w:pPr>
    </w:p>
    <w:p w14:paraId="0B027039" w14:textId="77777777" w:rsidR="002A5FA5" w:rsidRPr="002A5FA5" w:rsidRDefault="002A5FA5" w:rsidP="002A5FA5">
      <w:pPr>
        <w:spacing w:after="0"/>
        <w:jc w:val="center"/>
        <w:rPr>
          <w:rFonts w:ascii="Arial" w:hAnsi="Arial" w:cs="Arial"/>
          <w:sz w:val="24"/>
          <w:szCs w:val="24"/>
        </w:rPr>
      </w:pPr>
    </w:p>
    <w:p w14:paraId="7797FAEB" w14:textId="77777777" w:rsidR="002A5FA5" w:rsidRPr="002A5FA5" w:rsidRDefault="002A5FA5" w:rsidP="002A5FA5">
      <w:pPr>
        <w:spacing w:after="0"/>
        <w:jc w:val="center"/>
        <w:rPr>
          <w:rFonts w:ascii="Arial" w:hAnsi="Arial" w:cs="Arial"/>
          <w:sz w:val="24"/>
          <w:szCs w:val="24"/>
        </w:rPr>
      </w:pPr>
    </w:p>
    <w:p w14:paraId="1C81FCC3" w14:textId="77777777" w:rsidR="002A5FA5" w:rsidRPr="002A5FA5" w:rsidRDefault="002A5FA5" w:rsidP="002A5FA5">
      <w:pPr>
        <w:spacing w:after="0"/>
        <w:jc w:val="center"/>
        <w:rPr>
          <w:rFonts w:ascii="Arial" w:hAnsi="Arial" w:cs="Arial"/>
          <w:sz w:val="24"/>
          <w:szCs w:val="24"/>
        </w:rPr>
      </w:pPr>
    </w:p>
    <w:p w14:paraId="41CA9430" w14:textId="3647585C" w:rsidR="002A5FA5" w:rsidRDefault="002A5FA5" w:rsidP="002A5FA5">
      <w:pPr>
        <w:spacing w:after="0"/>
        <w:jc w:val="center"/>
        <w:rPr>
          <w:rFonts w:ascii="Arial" w:hAnsi="Arial" w:cs="Arial"/>
          <w:sz w:val="24"/>
          <w:szCs w:val="24"/>
        </w:rPr>
      </w:pPr>
    </w:p>
    <w:p w14:paraId="6A15A11A" w14:textId="5AD260EC" w:rsidR="002A5FA5" w:rsidRDefault="002A5FA5" w:rsidP="002A5FA5">
      <w:pPr>
        <w:spacing w:after="0"/>
        <w:jc w:val="center"/>
        <w:rPr>
          <w:rFonts w:ascii="Arial" w:hAnsi="Arial" w:cs="Arial"/>
          <w:sz w:val="24"/>
          <w:szCs w:val="24"/>
        </w:rPr>
      </w:pPr>
    </w:p>
    <w:p w14:paraId="53DD2EF3" w14:textId="675F0BB9" w:rsidR="002A5FA5" w:rsidRDefault="002A5FA5" w:rsidP="002A5FA5">
      <w:pPr>
        <w:spacing w:after="0"/>
        <w:jc w:val="center"/>
        <w:rPr>
          <w:rFonts w:ascii="Arial" w:hAnsi="Arial" w:cs="Arial"/>
          <w:sz w:val="24"/>
          <w:szCs w:val="24"/>
        </w:rPr>
      </w:pPr>
    </w:p>
    <w:p w14:paraId="4451A42E" w14:textId="0B1448BD" w:rsidR="002A5FA5" w:rsidRDefault="002A5FA5" w:rsidP="002A5FA5">
      <w:pPr>
        <w:spacing w:after="0"/>
        <w:jc w:val="center"/>
        <w:rPr>
          <w:rFonts w:ascii="Arial" w:hAnsi="Arial" w:cs="Arial"/>
          <w:sz w:val="24"/>
          <w:szCs w:val="24"/>
        </w:rPr>
      </w:pPr>
    </w:p>
    <w:p w14:paraId="24372DD7" w14:textId="73E646E7" w:rsidR="002A5FA5" w:rsidRDefault="002A5FA5" w:rsidP="002A5FA5">
      <w:pPr>
        <w:spacing w:after="0"/>
        <w:jc w:val="center"/>
        <w:rPr>
          <w:rFonts w:ascii="Arial" w:hAnsi="Arial" w:cs="Arial"/>
          <w:sz w:val="24"/>
          <w:szCs w:val="24"/>
        </w:rPr>
      </w:pPr>
    </w:p>
    <w:p w14:paraId="24F9C38A" w14:textId="77777777" w:rsidR="002A5FA5" w:rsidRDefault="002A5FA5" w:rsidP="002A5FA5">
      <w:pPr>
        <w:spacing w:after="0"/>
        <w:jc w:val="center"/>
        <w:rPr>
          <w:rFonts w:ascii="Arial" w:hAnsi="Arial" w:cs="Arial"/>
          <w:sz w:val="24"/>
          <w:szCs w:val="24"/>
        </w:rPr>
      </w:pPr>
    </w:p>
    <w:p w14:paraId="0EC8689D" w14:textId="496AE5AC"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 xml:space="preserve">Ing. Citlalli Olivia Rodríguez </w:t>
      </w:r>
      <w:proofErr w:type="spellStart"/>
      <w:r w:rsidRPr="002A5FA5">
        <w:rPr>
          <w:rFonts w:ascii="Arial" w:hAnsi="Arial" w:cs="Arial"/>
          <w:sz w:val="24"/>
          <w:szCs w:val="24"/>
        </w:rPr>
        <w:t>Siordia</w:t>
      </w:r>
      <w:proofErr w:type="spellEnd"/>
    </w:p>
    <w:p w14:paraId="39621518"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Síndica Procuradora</w:t>
      </w:r>
    </w:p>
    <w:p w14:paraId="02D00D31" w14:textId="77777777" w:rsidR="002A5FA5" w:rsidRPr="002A5FA5" w:rsidRDefault="002A5FA5" w:rsidP="002A5FA5">
      <w:pPr>
        <w:spacing w:after="0"/>
        <w:jc w:val="center"/>
        <w:rPr>
          <w:rFonts w:ascii="Arial" w:hAnsi="Arial" w:cs="Arial"/>
          <w:sz w:val="24"/>
          <w:szCs w:val="24"/>
        </w:rPr>
      </w:pPr>
    </w:p>
    <w:p w14:paraId="0296D19E" w14:textId="77777777" w:rsidR="002A5FA5" w:rsidRPr="002A5FA5" w:rsidRDefault="002A5FA5" w:rsidP="002A5FA5">
      <w:pPr>
        <w:spacing w:after="0"/>
        <w:jc w:val="center"/>
        <w:rPr>
          <w:rFonts w:ascii="Arial" w:hAnsi="Arial" w:cs="Arial"/>
          <w:sz w:val="24"/>
          <w:szCs w:val="24"/>
        </w:rPr>
      </w:pPr>
    </w:p>
    <w:p w14:paraId="6EF45272" w14:textId="77777777" w:rsidR="002A5FA5" w:rsidRPr="002A5FA5" w:rsidRDefault="002A5FA5" w:rsidP="002A5FA5">
      <w:pPr>
        <w:spacing w:after="0"/>
        <w:jc w:val="center"/>
        <w:rPr>
          <w:rFonts w:ascii="Arial" w:hAnsi="Arial" w:cs="Arial"/>
          <w:sz w:val="24"/>
          <w:szCs w:val="24"/>
        </w:rPr>
      </w:pPr>
    </w:p>
    <w:p w14:paraId="2E0BCB28" w14:textId="77777777" w:rsidR="002A5FA5" w:rsidRPr="002A5FA5" w:rsidRDefault="002A5FA5" w:rsidP="002A5FA5">
      <w:pPr>
        <w:spacing w:after="0"/>
        <w:jc w:val="center"/>
        <w:rPr>
          <w:rFonts w:ascii="Arial" w:hAnsi="Arial" w:cs="Arial"/>
          <w:sz w:val="24"/>
          <w:szCs w:val="24"/>
        </w:rPr>
      </w:pPr>
    </w:p>
    <w:p w14:paraId="157D9786"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Arq. María del Carmen Esperanza Valdez Chacón</w:t>
      </w:r>
    </w:p>
    <w:p w14:paraId="0E2AA8EE"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Secretaria de Obras Públicas y Desarrollo Urbano</w:t>
      </w:r>
    </w:p>
    <w:p w14:paraId="159F5D3F" w14:textId="77777777" w:rsidR="002A5FA5" w:rsidRPr="002A5FA5" w:rsidRDefault="002A5FA5" w:rsidP="002A5FA5">
      <w:pPr>
        <w:spacing w:after="0"/>
        <w:jc w:val="center"/>
        <w:rPr>
          <w:rFonts w:ascii="Arial" w:hAnsi="Arial" w:cs="Arial"/>
          <w:sz w:val="24"/>
          <w:szCs w:val="24"/>
        </w:rPr>
      </w:pPr>
    </w:p>
    <w:p w14:paraId="1DC908DD" w14:textId="77777777" w:rsidR="002A5FA5" w:rsidRPr="002A5FA5" w:rsidRDefault="002A5FA5" w:rsidP="002A5FA5">
      <w:pPr>
        <w:spacing w:after="0"/>
        <w:jc w:val="center"/>
        <w:rPr>
          <w:rFonts w:ascii="Arial" w:hAnsi="Arial" w:cs="Arial"/>
          <w:sz w:val="24"/>
          <w:szCs w:val="24"/>
        </w:rPr>
      </w:pPr>
    </w:p>
    <w:p w14:paraId="4465CAFF" w14:textId="77777777" w:rsidR="002A5FA5" w:rsidRPr="002A5FA5" w:rsidRDefault="002A5FA5" w:rsidP="002A5FA5">
      <w:pPr>
        <w:spacing w:after="0"/>
        <w:jc w:val="center"/>
        <w:rPr>
          <w:rFonts w:ascii="Arial" w:hAnsi="Arial" w:cs="Arial"/>
          <w:sz w:val="24"/>
          <w:szCs w:val="24"/>
        </w:rPr>
      </w:pPr>
    </w:p>
    <w:p w14:paraId="102961C5" w14:textId="77777777" w:rsidR="002A5FA5" w:rsidRPr="002A5FA5" w:rsidRDefault="002A5FA5" w:rsidP="002A5FA5">
      <w:pPr>
        <w:spacing w:after="0"/>
        <w:jc w:val="center"/>
        <w:rPr>
          <w:rFonts w:ascii="Arial" w:hAnsi="Arial" w:cs="Arial"/>
          <w:sz w:val="24"/>
          <w:szCs w:val="24"/>
        </w:rPr>
      </w:pPr>
    </w:p>
    <w:p w14:paraId="1E9880D6"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Ing. Liliana Cruz Callejas</w:t>
      </w:r>
    </w:p>
    <w:p w14:paraId="5B93430B"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Regidora del H. Ayuntamiento</w:t>
      </w:r>
    </w:p>
    <w:p w14:paraId="3B7FEAC4" w14:textId="77777777" w:rsidR="002A5FA5" w:rsidRPr="002A5FA5" w:rsidRDefault="002A5FA5" w:rsidP="002A5FA5">
      <w:pPr>
        <w:spacing w:after="0"/>
        <w:jc w:val="center"/>
        <w:rPr>
          <w:rFonts w:ascii="Arial" w:hAnsi="Arial" w:cs="Arial"/>
          <w:sz w:val="24"/>
          <w:szCs w:val="24"/>
        </w:rPr>
      </w:pPr>
    </w:p>
    <w:p w14:paraId="355E3F04" w14:textId="77777777" w:rsidR="002A5FA5" w:rsidRPr="002A5FA5" w:rsidRDefault="002A5FA5" w:rsidP="002A5FA5">
      <w:pPr>
        <w:spacing w:after="0"/>
        <w:jc w:val="center"/>
        <w:rPr>
          <w:rFonts w:ascii="Arial" w:hAnsi="Arial" w:cs="Arial"/>
          <w:sz w:val="24"/>
          <w:szCs w:val="24"/>
        </w:rPr>
      </w:pPr>
    </w:p>
    <w:p w14:paraId="7BA43FCF" w14:textId="77777777" w:rsidR="002A5FA5" w:rsidRPr="002A5FA5" w:rsidRDefault="002A5FA5" w:rsidP="002A5FA5">
      <w:pPr>
        <w:spacing w:after="0"/>
        <w:jc w:val="center"/>
        <w:rPr>
          <w:rFonts w:ascii="Arial" w:hAnsi="Arial" w:cs="Arial"/>
          <w:sz w:val="24"/>
          <w:szCs w:val="24"/>
        </w:rPr>
      </w:pPr>
    </w:p>
    <w:p w14:paraId="6730F3B7" w14:textId="77777777" w:rsidR="002A5FA5" w:rsidRPr="002A5FA5" w:rsidRDefault="002A5FA5" w:rsidP="002A5FA5">
      <w:pPr>
        <w:spacing w:after="0"/>
        <w:jc w:val="center"/>
        <w:rPr>
          <w:rFonts w:ascii="Arial" w:hAnsi="Arial" w:cs="Arial"/>
          <w:sz w:val="24"/>
          <w:szCs w:val="24"/>
        </w:rPr>
      </w:pPr>
    </w:p>
    <w:p w14:paraId="5C0295B6"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L.C. José Rubén Escalante Vergara</w:t>
      </w:r>
    </w:p>
    <w:p w14:paraId="6A3645F9"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Comisario</w:t>
      </w:r>
    </w:p>
    <w:p w14:paraId="3F276003" w14:textId="77777777" w:rsidR="002A5FA5" w:rsidRPr="002A5FA5" w:rsidRDefault="002A5FA5" w:rsidP="002A5FA5">
      <w:pPr>
        <w:spacing w:after="0"/>
        <w:jc w:val="center"/>
        <w:rPr>
          <w:rFonts w:ascii="Arial" w:hAnsi="Arial" w:cs="Arial"/>
          <w:sz w:val="24"/>
          <w:szCs w:val="24"/>
        </w:rPr>
      </w:pPr>
    </w:p>
    <w:p w14:paraId="649B24E9" w14:textId="77777777" w:rsidR="002A5FA5" w:rsidRPr="002A5FA5" w:rsidRDefault="002A5FA5" w:rsidP="002A5FA5">
      <w:pPr>
        <w:spacing w:after="0"/>
        <w:jc w:val="center"/>
        <w:rPr>
          <w:rFonts w:ascii="Arial" w:hAnsi="Arial" w:cs="Arial"/>
          <w:sz w:val="24"/>
          <w:szCs w:val="24"/>
        </w:rPr>
      </w:pPr>
    </w:p>
    <w:p w14:paraId="2EE3E5F9" w14:textId="77777777" w:rsidR="002A5FA5" w:rsidRPr="002A5FA5" w:rsidRDefault="002A5FA5" w:rsidP="002A5FA5">
      <w:pPr>
        <w:spacing w:after="0"/>
        <w:jc w:val="center"/>
        <w:rPr>
          <w:rFonts w:ascii="Arial" w:hAnsi="Arial" w:cs="Arial"/>
          <w:sz w:val="24"/>
          <w:szCs w:val="24"/>
        </w:rPr>
      </w:pPr>
    </w:p>
    <w:p w14:paraId="77FA4770" w14:textId="77777777" w:rsidR="002A5FA5" w:rsidRPr="002A5FA5" w:rsidRDefault="002A5FA5" w:rsidP="002A5FA5">
      <w:pPr>
        <w:spacing w:after="0"/>
        <w:jc w:val="center"/>
        <w:rPr>
          <w:rFonts w:ascii="Arial" w:hAnsi="Arial" w:cs="Arial"/>
          <w:sz w:val="24"/>
          <w:szCs w:val="24"/>
        </w:rPr>
      </w:pPr>
    </w:p>
    <w:p w14:paraId="5793868D" w14:textId="77777777" w:rsidR="002A5FA5" w:rsidRPr="002A5FA5" w:rsidRDefault="002A5FA5" w:rsidP="002A5FA5">
      <w:pPr>
        <w:spacing w:after="0"/>
        <w:jc w:val="center"/>
        <w:rPr>
          <w:rFonts w:ascii="Arial" w:hAnsi="Arial" w:cs="Arial"/>
          <w:sz w:val="24"/>
          <w:szCs w:val="24"/>
        </w:rPr>
      </w:pPr>
      <w:r w:rsidRPr="002A5FA5">
        <w:rPr>
          <w:rFonts w:ascii="Arial" w:hAnsi="Arial" w:cs="Arial"/>
          <w:sz w:val="24"/>
          <w:szCs w:val="24"/>
        </w:rPr>
        <w:t>Ing. Daniel Ventura Guerrero</w:t>
      </w:r>
    </w:p>
    <w:p w14:paraId="12C69505" w14:textId="519DBA98" w:rsidR="002A5FA5" w:rsidRPr="00E12E42" w:rsidRDefault="002A5FA5" w:rsidP="002A5FA5">
      <w:pPr>
        <w:spacing w:after="0"/>
        <w:jc w:val="center"/>
        <w:rPr>
          <w:rFonts w:ascii="Arial" w:hAnsi="Arial" w:cs="Arial"/>
          <w:sz w:val="24"/>
          <w:szCs w:val="24"/>
        </w:rPr>
      </w:pPr>
      <w:r w:rsidRPr="002A5FA5">
        <w:rPr>
          <w:rFonts w:ascii="Arial" w:hAnsi="Arial" w:cs="Arial"/>
          <w:sz w:val="24"/>
          <w:szCs w:val="24"/>
        </w:rPr>
        <w:t>Director General</w:t>
      </w:r>
    </w:p>
    <w:sectPr w:rsidR="002A5FA5" w:rsidRPr="00E12E42" w:rsidSect="002A5FA5">
      <w:type w:val="continuous"/>
      <w:pgSz w:w="12240" w:h="15840"/>
      <w:pgMar w:top="1417" w:right="1701" w:bottom="1417" w:left="1701"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AAA8" w14:textId="77777777" w:rsidR="00E97AA2" w:rsidRDefault="00E97AA2" w:rsidP="0014240E">
      <w:pPr>
        <w:spacing w:after="0" w:line="240" w:lineRule="auto"/>
      </w:pPr>
      <w:r>
        <w:separator/>
      </w:r>
    </w:p>
  </w:endnote>
  <w:endnote w:type="continuationSeparator" w:id="0">
    <w:p w14:paraId="5D9D8122" w14:textId="77777777" w:rsidR="00E97AA2" w:rsidRDefault="00E97AA2" w:rsidP="0014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02688"/>
      <w:docPartObj>
        <w:docPartGallery w:val="Page Numbers (Bottom of Page)"/>
        <w:docPartUnique/>
      </w:docPartObj>
    </w:sdtPr>
    <w:sdtEndPr/>
    <w:sdtContent>
      <w:sdt>
        <w:sdtPr>
          <w:id w:val="-1769616900"/>
          <w:docPartObj>
            <w:docPartGallery w:val="Page Numbers (Top of Page)"/>
            <w:docPartUnique/>
          </w:docPartObj>
        </w:sdtPr>
        <w:sdtEndPr/>
        <w:sdtContent>
          <w:p w14:paraId="6F83D7F5" w14:textId="2870A551" w:rsidR="00417630" w:rsidRDefault="0041763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E8051CC" w14:textId="77777777" w:rsidR="00417630" w:rsidRDefault="004176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64D7" w14:textId="77777777" w:rsidR="00E97AA2" w:rsidRDefault="00E97AA2" w:rsidP="0014240E">
      <w:pPr>
        <w:spacing w:after="0" w:line="240" w:lineRule="auto"/>
      </w:pPr>
      <w:r>
        <w:separator/>
      </w:r>
    </w:p>
  </w:footnote>
  <w:footnote w:type="continuationSeparator" w:id="0">
    <w:p w14:paraId="1AC38883" w14:textId="77777777" w:rsidR="00E97AA2" w:rsidRDefault="00E97AA2" w:rsidP="00142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2247" w14:textId="6DB51B2F" w:rsidR="0014240E" w:rsidRPr="008312E0" w:rsidRDefault="0014240E" w:rsidP="0014240E">
    <w:pPr>
      <w:pStyle w:val="Encabezado"/>
      <w:jc w:val="right"/>
      <w:rPr>
        <w:rFonts w:ascii="Century Gothic" w:hAnsi="Century Gothic"/>
        <w:b/>
        <w:i/>
      </w:rPr>
    </w:pPr>
    <w:r>
      <w:rPr>
        <w:noProof/>
      </w:rPr>
      <w:drawing>
        <wp:anchor distT="0" distB="0" distL="114300" distR="114300" simplePos="0" relativeHeight="251658240" behindDoc="0" locked="0" layoutInCell="1" allowOverlap="1" wp14:anchorId="233C46A5" wp14:editId="15A87394">
          <wp:simplePos x="0" y="0"/>
          <wp:positionH relativeFrom="column">
            <wp:posOffset>-365760</wp:posOffset>
          </wp:positionH>
          <wp:positionV relativeFrom="paragraph">
            <wp:posOffset>-201930</wp:posOffset>
          </wp:positionV>
          <wp:extent cx="1645920" cy="7194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19455"/>
                  </a:xfrm>
                  <a:prstGeom prst="rect">
                    <a:avLst/>
                  </a:prstGeom>
                  <a:noFill/>
                </pic:spPr>
              </pic:pic>
            </a:graphicData>
          </a:graphic>
        </wp:anchor>
      </w:drawing>
    </w:r>
    <w:r>
      <w:t xml:space="preserve">                      </w:t>
    </w:r>
    <w:r>
      <w:rPr>
        <w:rFonts w:ascii="Century Gothic" w:hAnsi="Century Gothic"/>
        <w:b/>
        <w:i/>
      </w:rPr>
      <w:t>Reglamento Vehicular</w:t>
    </w:r>
  </w:p>
  <w:p w14:paraId="6D98CD11" w14:textId="77777777" w:rsidR="0014240E" w:rsidRPr="00CB6FBC" w:rsidRDefault="0014240E" w:rsidP="0014240E">
    <w:pPr>
      <w:pStyle w:val="Encabezado"/>
      <w:jc w:val="right"/>
      <w:rPr>
        <w:rFonts w:ascii="Century Gothic" w:hAnsi="Century Gothic"/>
        <w:i/>
        <w:sz w:val="20"/>
      </w:rPr>
    </w:pPr>
    <w:r w:rsidRPr="00CB6FBC">
      <w:rPr>
        <w:rFonts w:ascii="Century Gothic" w:hAnsi="Century Gothic"/>
        <w:i/>
        <w:sz w:val="20"/>
      </w:rPr>
      <w:t xml:space="preserve">de la Comisión de Agua Potable, Alcantarillado </w:t>
    </w:r>
  </w:p>
  <w:p w14:paraId="78F38FB0" w14:textId="32DC571D" w:rsidR="0014240E" w:rsidRDefault="0014240E" w:rsidP="0014240E">
    <w:pPr>
      <w:pStyle w:val="Encabezado"/>
      <w:jc w:val="right"/>
      <w:rPr>
        <w:rFonts w:ascii="Century Gothic" w:hAnsi="Century Gothic"/>
        <w:i/>
        <w:sz w:val="20"/>
      </w:rPr>
    </w:pPr>
    <w:r w:rsidRPr="00CB6FBC">
      <w:rPr>
        <w:rFonts w:ascii="Century Gothic" w:hAnsi="Century Gothic"/>
        <w:i/>
        <w:sz w:val="20"/>
      </w:rPr>
      <w:t>y Saneamiento del Municipio de Huichapan Hidalgo</w:t>
    </w:r>
  </w:p>
  <w:p w14:paraId="0C64482B" w14:textId="091E2290" w:rsidR="0014240E" w:rsidRDefault="001424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0E"/>
    <w:rsid w:val="0014240E"/>
    <w:rsid w:val="001C26ED"/>
    <w:rsid w:val="002153FE"/>
    <w:rsid w:val="002A5FA5"/>
    <w:rsid w:val="003D582E"/>
    <w:rsid w:val="00404811"/>
    <w:rsid w:val="00417630"/>
    <w:rsid w:val="007D3967"/>
    <w:rsid w:val="007D66EC"/>
    <w:rsid w:val="00810B52"/>
    <w:rsid w:val="009541AD"/>
    <w:rsid w:val="00A73DF8"/>
    <w:rsid w:val="00BD2EEA"/>
    <w:rsid w:val="00BF7ED0"/>
    <w:rsid w:val="00C86826"/>
    <w:rsid w:val="00E03D8F"/>
    <w:rsid w:val="00E12E42"/>
    <w:rsid w:val="00E97AA2"/>
    <w:rsid w:val="00EE78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0C4CA"/>
  <w15:chartTrackingRefBased/>
  <w15:docId w15:val="{788BE38A-C60D-4B05-960E-389B5B86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4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40E"/>
  </w:style>
  <w:style w:type="paragraph" w:styleId="Piedepgina">
    <w:name w:val="footer"/>
    <w:basedOn w:val="Normal"/>
    <w:link w:val="PiedepginaCar"/>
    <w:uiPriority w:val="99"/>
    <w:unhideWhenUsed/>
    <w:rsid w:val="004176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630"/>
  </w:style>
  <w:style w:type="paragraph" w:styleId="Sinespaciado">
    <w:name w:val="No Spacing"/>
    <w:link w:val="SinespaciadoCar"/>
    <w:uiPriority w:val="1"/>
    <w:qFormat/>
    <w:rsid w:val="00C8682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86826"/>
    <w:rPr>
      <w:rFonts w:eastAsiaTheme="minorEastAsia"/>
      <w:lang w:eastAsia="es-MX"/>
    </w:rPr>
  </w:style>
  <w:style w:type="table" w:styleId="Tablaconcuadrcula">
    <w:name w:val="Table Grid"/>
    <w:basedOn w:val="Tablanormal"/>
    <w:uiPriority w:val="39"/>
    <w:rsid w:val="00A7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41AD"/>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2570</Words>
  <Characters>14140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MATERIALES</dc:creator>
  <cp:keywords/>
  <dc:description/>
  <cp:lastModifiedBy>Caposa Huichapan</cp:lastModifiedBy>
  <cp:revision>5</cp:revision>
  <cp:lastPrinted>2021-12-11T16:27:00Z</cp:lastPrinted>
  <dcterms:created xsi:type="dcterms:W3CDTF">2021-11-18T18:35:00Z</dcterms:created>
  <dcterms:modified xsi:type="dcterms:W3CDTF">2021-12-11T16:28:00Z</dcterms:modified>
</cp:coreProperties>
</file>