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DD4F" w14:textId="3D0A837B" w:rsidR="0060037E" w:rsidRDefault="0060037E" w:rsidP="0060037E">
      <w:pPr>
        <w:jc w:val="center"/>
        <w:rPr>
          <w:rFonts w:ascii="Arial" w:hAnsi="Arial" w:cs="Arial"/>
          <w:b/>
          <w:bCs/>
          <w:sz w:val="40"/>
          <w:szCs w:val="40"/>
        </w:rPr>
      </w:pPr>
    </w:p>
    <w:tbl>
      <w:tblPr>
        <w:tblStyle w:val="Tablaconcuadrcula"/>
        <w:tblpPr w:leftFromText="141" w:rightFromText="141" w:vertAnchor="text" w:horzAnchor="margin" w:tblpXSpec="right" w:tblpY="9958"/>
        <w:tblW w:w="3026" w:type="dxa"/>
        <w:tblLook w:val="04A0" w:firstRow="1" w:lastRow="0" w:firstColumn="1" w:lastColumn="0" w:noHBand="0" w:noVBand="1"/>
      </w:tblPr>
      <w:tblGrid>
        <w:gridCol w:w="3026"/>
      </w:tblGrid>
      <w:tr w:rsidR="0060037E" w:rsidRPr="00E64A00" w14:paraId="0446D553" w14:textId="77777777" w:rsidTr="0060037E">
        <w:trPr>
          <w:trHeight w:val="271"/>
        </w:trPr>
        <w:tc>
          <w:tcPr>
            <w:tcW w:w="3026" w:type="dxa"/>
            <w:shd w:val="clear" w:color="auto" w:fill="auto"/>
          </w:tcPr>
          <w:p w14:paraId="700AD801" w14:textId="77777777" w:rsidR="0060037E" w:rsidRDefault="0060037E" w:rsidP="0060037E">
            <w:pPr>
              <w:pStyle w:val="Encabezado"/>
              <w:jc w:val="center"/>
              <w:rPr>
                <w:rFonts w:ascii="Gill Sans MT" w:hAnsi="Gill Sans MT"/>
                <w:noProof/>
                <w:sz w:val="18"/>
                <w:szCs w:val="14"/>
                <w:lang w:eastAsia="es-ES"/>
              </w:rPr>
            </w:pPr>
            <w:r w:rsidRPr="002046B3">
              <w:rPr>
                <w:rFonts w:ascii="Gill Sans MT" w:hAnsi="Gill Sans MT"/>
                <w:noProof/>
                <w:sz w:val="18"/>
                <w:szCs w:val="14"/>
                <w:lang w:eastAsia="es-ES"/>
              </w:rPr>
              <w:t>Código:</w:t>
            </w:r>
          </w:p>
          <w:p w14:paraId="6B0D9CD7" w14:textId="77777777" w:rsidR="0060037E" w:rsidRPr="002046B3" w:rsidRDefault="0060037E" w:rsidP="0060037E">
            <w:pPr>
              <w:pStyle w:val="Encabezado"/>
              <w:jc w:val="center"/>
              <w:rPr>
                <w:rFonts w:ascii="Gill Sans MT" w:hAnsi="Gill Sans MT"/>
                <w:noProof/>
                <w:sz w:val="18"/>
                <w:szCs w:val="14"/>
                <w:lang w:eastAsia="es-ES"/>
              </w:rPr>
            </w:pPr>
            <w:r>
              <w:rPr>
                <w:rFonts w:ascii="Gill Sans MT" w:hAnsi="Gill Sans MT"/>
                <w:noProof/>
                <w:sz w:val="18"/>
                <w:szCs w:val="14"/>
                <w:lang w:eastAsia="es-ES"/>
              </w:rPr>
              <w:t>M-VIÁ-2021</w:t>
            </w:r>
          </w:p>
        </w:tc>
      </w:tr>
      <w:tr w:rsidR="0060037E" w:rsidRPr="00E64A00" w14:paraId="42FD47A4" w14:textId="77777777" w:rsidTr="0060037E">
        <w:trPr>
          <w:trHeight w:val="244"/>
        </w:trPr>
        <w:tc>
          <w:tcPr>
            <w:tcW w:w="3026" w:type="dxa"/>
            <w:shd w:val="clear" w:color="auto" w:fill="auto"/>
          </w:tcPr>
          <w:p w14:paraId="2C729650" w14:textId="77777777" w:rsidR="0060037E" w:rsidRPr="002046B3" w:rsidRDefault="0060037E" w:rsidP="0060037E">
            <w:pPr>
              <w:pStyle w:val="Encabezado"/>
              <w:jc w:val="center"/>
              <w:rPr>
                <w:rFonts w:ascii="Gill Sans MT" w:hAnsi="Gill Sans MT"/>
                <w:noProof/>
                <w:sz w:val="18"/>
                <w:szCs w:val="14"/>
                <w:lang w:eastAsia="es-ES"/>
              </w:rPr>
            </w:pPr>
            <w:r>
              <w:rPr>
                <w:rFonts w:ascii="Gill Sans MT" w:hAnsi="Gill Sans MT"/>
                <w:noProof/>
                <w:sz w:val="18"/>
                <w:szCs w:val="14"/>
                <w:lang w:eastAsia="es-ES"/>
              </w:rPr>
              <w:t>Version:  0.1</w:t>
            </w:r>
          </w:p>
        </w:tc>
      </w:tr>
      <w:tr w:rsidR="0060037E" w:rsidRPr="00E64A00" w14:paraId="13148A9A" w14:textId="77777777" w:rsidTr="0060037E">
        <w:trPr>
          <w:trHeight w:val="366"/>
        </w:trPr>
        <w:tc>
          <w:tcPr>
            <w:tcW w:w="3026" w:type="dxa"/>
            <w:shd w:val="clear" w:color="auto" w:fill="auto"/>
          </w:tcPr>
          <w:p w14:paraId="09B22A7C" w14:textId="77777777" w:rsidR="0060037E" w:rsidRPr="002046B3" w:rsidRDefault="0060037E" w:rsidP="0060037E">
            <w:pPr>
              <w:jc w:val="center"/>
              <w:rPr>
                <w:rFonts w:ascii="Gill Sans MT" w:hAnsi="Gill Sans MT"/>
                <w:noProof/>
                <w:sz w:val="18"/>
                <w:szCs w:val="14"/>
                <w:lang w:eastAsia="es-ES"/>
              </w:rPr>
            </w:pPr>
            <w:r>
              <w:rPr>
                <w:rFonts w:ascii="Gill Sans MT" w:hAnsi="Gill Sans MT"/>
                <w:noProof/>
                <w:sz w:val="18"/>
                <w:szCs w:val="14"/>
                <w:lang w:eastAsia="es-ES"/>
              </w:rPr>
              <w:t>Unidad Administrativa :2921</w:t>
            </w:r>
          </w:p>
        </w:tc>
      </w:tr>
    </w:tbl>
    <w:p w14:paraId="4DD8E9E2" w14:textId="5762E60A" w:rsidR="0060037E" w:rsidRDefault="00870FB0">
      <w:pPr>
        <w:rPr>
          <w:rFonts w:ascii="Arial" w:hAnsi="Arial" w:cs="Arial"/>
          <w:b/>
          <w:bCs/>
          <w:sz w:val="40"/>
          <w:szCs w:val="40"/>
        </w:rPr>
      </w:pPr>
      <w:r w:rsidRPr="0093151D">
        <w:rPr>
          <w:rFonts w:ascii="Arial" w:hAnsi="Arial" w:cs="Arial"/>
          <w:b/>
          <w:bCs/>
          <w:noProof/>
        </w:rPr>
        <w:drawing>
          <wp:anchor distT="0" distB="0" distL="114300" distR="114300" simplePos="0" relativeHeight="251662336" behindDoc="0" locked="0" layoutInCell="1" allowOverlap="1" wp14:anchorId="3145B260" wp14:editId="532BDEFD">
            <wp:simplePos x="0" y="0"/>
            <wp:positionH relativeFrom="margin">
              <wp:align>left</wp:align>
            </wp:positionH>
            <wp:positionV relativeFrom="paragraph">
              <wp:posOffset>779145</wp:posOffset>
            </wp:positionV>
            <wp:extent cx="5797550" cy="2628900"/>
            <wp:effectExtent l="0" t="0" r="0" b="0"/>
            <wp:wrapSquare wrapText="bothSides"/>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550" cy="2628900"/>
                    </a:xfrm>
                    <a:prstGeom prst="rect">
                      <a:avLst/>
                    </a:prstGeom>
                    <a:noFill/>
                  </pic:spPr>
                </pic:pic>
              </a:graphicData>
            </a:graphic>
            <wp14:sizeRelH relativeFrom="margin">
              <wp14:pctWidth>0</wp14:pctWidth>
            </wp14:sizeRelH>
            <wp14:sizeRelV relativeFrom="margin">
              <wp14:pctHeight>0</wp14:pctHeight>
            </wp14:sizeRelV>
          </wp:anchor>
        </w:drawing>
      </w:r>
      <w:r w:rsidRPr="0060037E">
        <w:rPr>
          <w:rFonts w:ascii="Arial" w:hAnsi="Arial" w:cs="Arial"/>
          <w:b/>
          <w:bCs/>
          <w:noProof/>
          <w:sz w:val="40"/>
          <w:szCs w:val="40"/>
        </w:rPr>
        <mc:AlternateContent>
          <mc:Choice Requires="wps">
            <w:drawing>
              <wp:anchor distT="45720" distB="45720" distL="114300" distR="114300" simplePos="0" relativeHeight="251664384" behindDoc="0" locked="0" layoutInCell="1" allowOverlap="1" wp14:anchorId="1CE76F43" wp14:editId="4A9F1657">
                <wp:simplePos x="0" y="0"/>
                <wp:positionH relativeFrom="margin">
                  <wp:align>left</wp:align>
                </wp:positionH>
                <wp:positionV relativeFrom="paragraph">
                  <wp:posOffset>4008120</wp:posOffset>
                </wp:positionV>
                <wp:extent cx="55816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noFill/>
                          <a:miter lim="800000"/>
                          <a:headEnd/>
                          <a:tailEnd/>
                        </a:ln>
                      </wps:spPr>
                      <wps:txbx>
                        <w:txbxContent>
                          <w:p w14:paraId="369F42FB" w14:textId="5B2D9E2E" w:rsidR="0060037E" w:rsidRPr="0060037E" w:rsidRDefault="0060037E" w:rsidP="0060037E">
                            <w:pPr>
                              <w:jc w:val="center"/>
                              <w:rPr>
                                <w:rFonts w:ascii="Arial" w:hAnsi="Arial" w:cs="Arial"/>
                                <w:b/>
                                <w:bCs/>
                                <w:sz w:val="72"/>
                                <w:szCs w:val="72"/>
                              </w:rPr>
                            </w:pPr>
                            <w:r w:rsidRPr="0060037E">
                              <w:rPr>
                                <w:rFonts w:ascii="Arial" w:hAnsi="Arial" w:cs="Arial"/>
                                <w:b/>
                                <w:bCs/>
                                <w:sz w:val="72"/>
                                <w:szCs w:val="72"/>
                              </w:rPr>
                              <w:t>MANUAL DE VIÁTICOS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76F43" id="_x0000_t202" coordsize="21600,21600" o:spt="202" path="m,l,21600r21600,l21600,xe">
                <v:stroke joinstyle="miter"/>
                <v:path gradientshapeok="t" o:connecttype="rect"/>
              </v:shapetype>
              <v:shape id="Cuadro de texto 2" o:spid="_x0000_s1026" type="#_x0000_t202" style="position:absolute;margin-left:0;margin-top:315.6pt;width:439.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" stroked="f">
                <v:textbox style="mso-fit-shape-to-text:t">
                  <w:txbxContent>
                    <w:p w14:paraId="369F42FB" w14:textId="5B2D9E2E" w:rsidR="0060037E" w:rsidRPr="0060037E" w:rsidRDefault="0060037E" w:rsidP="0060037E">
                      <w:pPr>
                        <w:jc w:val="center"/>
                        <w:rPr>
                          <w:rFonts w:ascii="Arial" w:hAnsi="Arial" w:cs="Arial"/>
                          <w:b/>
                          <w:bCs/>
                          <w:sz w:val="72"/>
                          <w:szCs w:val="72"/>
                        </w:rPr>
                      </w:pPr>
                      <w:r w:rsidRPr="0060037E">
                        <w:rPr>
                          <w:rFonts w:ascii="Arial" w:hAnsi="Arial" w:cs="Arial"/>
                          <w:b/>
                          <w:bCs/>
                          <w:sz w:val="72"/>
                          <w:szCs w:val="72"/>
                        </w:rPr>
                        <w:t>MANUAL DE VIÁTICOS</w:t>
                      </w:r>
                    </w:p>
                  </w:txbxContent>
                </v:textbox>
                <w10:wrap type="square" anchorx="margin"/>
              </v:shape>
            </w:pict>
          </mc:Fallback>
        </mc:AlternateContent>
      </w:r>
      <w:r w:rsidR="0060037E">
        <w:rPr>
          <w:rFonts w:ascii="Arial" w:hAnsi="Arial" w:cs="Arial"/>
          <w:b/>
          <w:bCs/>
          <w:sz w:val="40"/>
          <w:szCs w:val="40"/>
        </w:rPr>
        <w:br w:type="page"/>
      </w:r>
    </w:p>
    <w:p w14:paraId="0219AD4F" w14:textId="39675FF4" w:rsidR="0060037E" w:rsidRDefault="0060037E">
      <w:pPr>
        <w:rPr>
          <w:rFonts w:ascii="Arial" w:hAnsi="Arial" w:cs="Arial"/>
          <w:b/>
          <w:bCs/>
          <w:sz w:val="40"/>
          <w:szCs w:val="40"/>
        </w:rPr>
      </w:pPr>
    </w:p>
    <w:p w14:paraId="14ADD424" w14:textId="12F5FDE3" w:rsidR="0060037E" w:rsidRPr="0060037E" w:rsidRDefault="0060037E" w:rsidP="0060037E">
      <w:pPr>
        <w:jc w:val="center"/>
        <w:rPr>
          <w:rFonts w:ascii="Arial" w:hAnsi="Arial" w:cs="Arial"/>
          <w:b/>
          <w:bCs/>
          <w:sz w:val="40"/>
          <w:szCs w:val="40"/>
        </w:rPr>
      </w:pPr>
      <w:r w:rsidRPr="0060037E">
        <w:rPr>
          <w:rFonts w:ascii="Arial" w:hAnsi="Arial" w:cs="Arial"/>
          <w:b/>
          <w:bCs/>
          <w:sz w:val="40"/>
          <w:szCs w:val="40"/>
        </w:rPr>
        <w:t>ÍNDICE</w:t>
      </w:r>
    </w:p>
    <w:p w14:paraId="6BB024CB" w14:textId="77777777" w:rsidR="0060037E" w:rsidRPr="0060037E" w:rsidRDefault="0060037E" w:rsidP="0060037E">
      <w:pPr>
        <w:rPr>
          <w:rFonts w:ascii="Arial" w:hAnsi="Arial" w:cs="Arial"/>
          <w:sz w:val="24"/>
          <w:szCs w:val="24"/>
        </w:rPr>
      </w:pPr>
    </w:p>
    <w:sdt>
      <w:sdtPr>
        <w:rPr>
          <w:lang w:val="es-ES"/>
        </w:rPr>
        <w:id w:val="-205950519"/>
        <w:docPartObj>
          <w:docPartGallery w:val="Table of Contents"/>
          <w:docPartUnique/>
        </w:docPartObj>
      </w:sdtPr>
      <w:sdtEndPr>
        <w:rPr>
          <w:b/>
          <w:bCs/>
        </w:rPr>
      </w:sdtEndPr>
      <w:sdtContent>
        <w:p w14:paraId="5F807708" w14:textId="77777777" w:rsidR="0060037E" w:rsidRPr="0060037E" w:rsidRDefault="0060037E" w:rsidP="0060037E">
          <w:pPr>
            <w:keepNext/>
            <w:keepLines/>
            <w:spacing w:before="240" w:after="0"/>
            <w:rPr>
              <w:rFonts w:asciiTheme="majorHAnsi" w:eastAsiaTheme="majorEastAsia" w:hAnsiTheme="majorHAnsi" w:cstheme="majorBidi"/>
              <w:color w:val="2F5496" w:themeColor="accent1" w:themeShade="BF"/>
              <w:sz w:val="32"/>
              <w:szCs w:val="32"/>
              <w:lang w:eastAsia="es-MX"/>
            </w:rPr>
          </w:pPr>
        </w:p>
        <w:p w14:paraId="5E634E56" w14:textId="77777777" w:rsidR="0060037E" w:rsidRPr="0060037E" w:rsidRDefault="0060037E" w:rsidP="0060037E">
          <w:pPr>
            <w:tabs>
              <w:tab w:val="left" w:pos="440"/>
              <w:tab w:val="right" w:leader="dot" w:pos="8828"/>
            </w:tabs>
            <w:spacing w:after="100"/>
            <w:rPr>
              <w:rFonts w:eastAsiaTheme="minorEastAsia"/>
              <w:noProof/>
              <w:lang w:eastAsia="es-MX"/>
            </w:rPr>
          </w:pPr>
          <w:r w:rsidRPr="0060037E">
            <w:rPr>
              <w:rFonts w:eastAsiaTheme="minorEastAsia" w:cs="Times New Roman"/>
              <w:lang w:eastAsia="es-MX"/>
            </w:rPr>
            <w:fldChar w:fldCharType="begin"/>
          </w:r>
          <w:r w:rsidRPr="0060037E">
            <w:rPr>
              <w:rFonts w:eastAsiaTheme="minorEastAsia" w:cs="Times New Roman"/>
              <w:lang w:eastAsia="es-MX"/>
            </w:rPr>
            <w:instrText xml:space="preserve"> TOC \o "1-3" \h \z \u </w:instrText>
          </w:r>
          <w:r w:rsidRPr="0060037E">
            <w:rPr>
              <w:rFonts w:eastAsiaTheme="minorEastAsia" w:cs="Times New Roman"/>
              <w:lang w:eastAsia="es-MX"/>
            </w:rPr>
            <w:fldChar w:fldCharType="separate"/>
          </w:r>
        </w:p>
        <w:p w14:paraId="22C130AE" w14:textId="6AE40CCF" w:rsidR="0060037E" w:rsidRPr="0060037E" w:rsidRDefault="006A023C" w:rsidP="0060037E">
          <w:pPr>
            <w:tabs>
              <w:tab w:val="right" w:leader="dot" w:pos="8828"/>
            </w:tabs>
            <w:spacing w:after="100"/>
            <w:rPr>
              <w:rFonts w:eastAsiaTheme="minorEastAsia"/>
              <w:noProof/>
              <w:lang w:eastAsia="es-MX"/>
            </w:rPr>
          </w:pPr>
          <w:hyperlink w:anchor="_Toc87540745" w:history="1">
            <w:r w:rsidR="0060037E" w:rsidRPr="0060037E">
              <w:rPr>
                <w:rFonts w:ascii="Arial" w:eastAsiaTheme="minorEastAsia" w:hAnsi="Arial" w:cs="Arial"/>
                <w:b/>
                <w:bCs/>
                <w:noProof/>
                <w:u w:val="single"/>
                <w:lang w:eastAsia="es-MX"/>
              </w:rPr>
              <w:t>1.PRESENTACIÓN</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_Toc87540745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2</w:t>
            </w:r>
            <w:r w:rsidR="0060037E" w:rsidRPr="0060037E">
              <w:rPr>
                <w:rFonts w:eastAsiaTheme="minorEastAsia" w:cs="Times New Roman"/>
                <w:noProof/>
                <w:webHidden/>
                <w:lang w:eastAsia="es-MX"/>
              </w:rPr>
              <w:fldChar w:fldCharType="end"/>
            </w:r>
          </w:hyperlink>
        </w:p>
        <w:p w14:paraId="68754B37" w14:textId="50F14E41" w:rsidR="0060037E" w:rsidRPr="0060037E" w:rsidRDefault="006A023C" w:rsidP="0060037E">
          <w:pPr>
            <w:tabs>
              <w:tab w:val="right" w:leader="dot" w:pos="8828"/>
            </w:tabs>
            <w:spacing w:after="100"/>
            <w:rPr>
              <w:rFonts w:eastAsiaTheme="minorEastAsia"/>
              <w:noProof/>
              <w:lang w:eastAsia="es-MX"/>
            </w:rPr>
          </w:pPr>
          <w:hyperlink w:anchor="_Toc87540746" w:history="1">
            <w:r w:rsidR="0060037E" w:rsidRPr="0060037E">
              <w:rPr>
                <w:rFonts w:ascii="Arial" w:eastAsiaTheme="minorEastAsia" w:hAnsi="Arial" w:cs="Arial"/>
                <w:b/>
                <w:bCs/>
                <w:noProof/>
                <w:u w:val="single"/>
                <w:lang w:eastAsia="es-MX"/>
              </w:rPr>
              <w:t>2.OBJETIVO</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_Toc87540746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3</w:t>
            </w:r>
            <w:r w:rsidR="0060037E" w:rsidRPr="0060037E">
              <w:rPr>
                <w:rFonts w:eastAsiaTheme="minorEastAsia" w:cs="Times New Roman"/>
                <w:noProof/>
                <w:webHidden/>
                <w:lang w:eastAsia="es-MX"/>
              </w:rPr>
              <w:fldChar w:fldCharType="end"/>
            </w:r>
          </w:hyperlink>
        </w:p>
        <w:p w14:paraId="76D36C2C" w14:textId="046AEA5F" w:rsidR="0060037E" w:rsidRPr="0060037E" w:rsidRDefault="006A023C" w:rsidP="0060037E">
          <w:pPr>
            <w:tabs>
              <w:tab w:val="right" w:leader="dot" w:pos="8828"/>
            </w:tabs>
            <w:spacing w:after="100"/>
            <w:rPr>
              <w:rFonts w:eastAsiaTheme="minorEastAsia"/>
              <w:noProof/>
              <w:lang w:eastAsia="es-MX"/>
            </w:rPr>
          </w:pPr>
          <w:hyperlink w:anchor="_Toc87540747" w:history="1">
            <w:r w:rsidR="0060037E" w:rsidRPr="0060037E">
              <w:rPr>
                <w:rFonts w:ascii="Arial" w:eastAsiaTheme="minorEastAsia" w:hAnsi="Arial" w:cs="Arial"/>
                <w:b/>
                <w:bCs/>
                <w:noProof/>
                <w:u w:val="single"/>
                <w:lang w:eastAsia="es-MX"/>
              </w:rPr>
              <w:t>3.TIPOS DE VIÁTICOS</w:t>
            </w:r>
            <w:r w:rsidR="0060037E" w:rsidRPr="0060037E">
              <w:rPr>
                <w:rFonts w:eastAsiaTheme="minorEastAsia" w:cs="Times New Roman"/>
                <w:noProof/>
                <w:webHidden/>
                <w:lang w:eastAsia="es-MX"/>
              </w:rPr>
              <w:tab/>
            </w:r>
            <w:r w:rsidR="00A325E3">
              <w:rPr>
                <w:rFonts w:eastAsiaTheme="minorEastAsia" w:cs="Times New Roman"/>
                <w:noProof/>
                <w:webHidden/>
                <w:lang w:eastAsia="es-MX"/>
              </w:rPr>
              <w:t>3</w:t>
            </w:r>
          </w:hyperlink>
        </w:p>
        <w:p w14:paraId="27E9C31B" w14:textId="6DC7E3FF" w:rsidR="0060037E" w:rsidRPr="0060037E" w:rsidRDefault="006A023C" w:rsidP="0060037E">
          <w:pPr>
            <w:tabs>
              <w:tab w:val="right" w:leader="dot" w:pos="8828"/>
            </w:tabs>
            <w:spacing w:after="100"/>
            <w:rPr>
              <w:rFonts w:eastAsiaTheme="minorEastAsia"/>
              <w:noProof/>
              <w:lang w:eastAsia="es-MX"/>
            </w:rPr>
          </w:pPr>
          <w:hyperlink w:anchor="_Toc87540748" w:history="1">
            <w:r w:rsidR="0060037E" w:rsidRPr="0060037E">
              <w:rPr>
                <w:rFonts w:ascii="Arial" w:eastAsiaTheme="minorEastAsia" w:hAnsi="Arial" w:cs="Arial"/>
                <w:b/>
                <w:bCs/>
                <w:noProof/>
                <w:u w:val="single"/>
                <w:lang w:eastAsia="es-MX"/>
              </w:rPr>
              <w:t>4.AMBITO DE APLICACIÓN</w:t>
            </w:r>
            <w:r w:rsidR="0060037E" w:rsidRPr="0060037E">
              <w:rPr>
                <w:rFonts w:eastAsiaTheme="minorEastAsia" w:cs="Times New Roman"/>
                <w:noProof/>
                <w:webHidden/>
                <w:lang w:eastAsia="es-MX"/>
              </w:rPr>
              <w:tab/>
            </w:r>
            <w:r w:rsidR="00A325E3">
              <w:rPr>
                <w:rFonts w:eastAsiaTheme="minorEastAsia" w:cs="Times New Roman"/>
                <w:noProof/>
                <w:webHidden/>
                <w:lang w:eastAsia="es-MX"/>
              </w:rPr>
              <w:t>3</w:t>
            </w:r>
          </w:hyperlink>
        </w:p>
        <w:p w14:paraId="4DEEA4AC" w14:textId="33677CB4" w:rsidR="0060037E" w:rsidRPr="0060037E" w:rsidRDefault="006A023C" w:rsidP="0060037E">
          <w:pPr>
            <w:tabs>
              <w:tab w:val="right" w:leader="dot" w:pos="8828"/>
            </w:tabs>
            <w:spacing w:after="100"/>
            <w:rPr>
              <w:rFonts w:eastAsiaTheme="minorEastAsia"/>
              <w:noProof/>
              <w:lang w:eastAsia="es-MX"/>
            </w:rPr>
          </w:pPr>
          <w:hyperlink w:anchor="_Toc87540749" w:history="1">
            <w:r w:rsidR="0060037E" w:rsidRPr="0060037E">
              <w:rPr>
                <w:rFonts w:ascii="Arial" w:eastAsiaTheme="minorEastAsia" w:hAnsi="Arial" w:cs="Arial"/>
                <w:b/>
                <w:bCs/>
                <w:noProof/>
                <w:u w:val="single"/>
                <w:lang w:eastAsia="es-MX"/>
              </w:rPr>
              <w:t>5.DISPOSICIONES ESPECÍFICAS</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_Toc87540749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3</w:t>
            </w:r>
            <w:r w:rsidR="0060037E" w:rsidRPr="0060037E">
              <w:rPr>
                <w:rFonts w:eastAsiaTheme="minorEastAsia" w:cs="Times New Roman"/>
                <w:noProof/>
                <w:webHidden/>
                <w:lang w:eastAsia="es-MX"/>
              </w:rPr>
              <w:fldChar w:fldCharType="end"/>
            </w:r>
          </w:hyperlink>
        </w:p>
        <w:p w14:paraId="5730275C" w14:textId="27C5B674" w:rsidR="0060037E" w:rsidRPr="0060037E" w:rsidRDefault="006A023C" w:rsidP="0060037E">
          <w:pPr>
            <w:tabs>
              <w:tab w:val="right" w:leader="dot" w:pos="8828"/>
            </w:tabs>
            <w:spacing w:after="100"/>
            <w:ind w:left="220"/>
            <w:rPr>
              <w:rFonts w:eastAsiaTheme="minorEastAsia"/>
              <w:noProof/>
              <w:lang w:eastAsia="es-MX"/>
            </w:rPr>
          </w:pPr>
          <w:hyperlink w:anchor="_Toc87540750" w:history="1">
            <w:r w:rsidR="0060037E" w:rsidRPr="0060037E">
              <w:rPr>
                <w:rFonts w:ascii="Arial" w:eastAsiaTheme="minorEastAsia" w:hAnsi="Arial" w:cs="Arial"/>
                <w:b/>
                <w:bCs/>
                <w:noProof/>
                <w:u w:val="single"/>
                <w:lang w:eastAsia="es-MX"/>
              </w:rPr>
              <w:t>5.1.DE LOS VIÁTICOS Y PASAJES</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_Toc87540750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3</w:t>
            </w:r>
            <w:r w:rsidR="0060037E" w:rsidRPr="0060037E">
              <w:rPr>
                <w:rFonts w:eastAsiaTheme="minorEastAsia" w:cs="Times New Roman"/>
                <w:noProof/>
                <w:webHidden/>
                <w:lang w:eastAsia="es-MX"/>
              </w:rPr>
              <w:fldChar w:fldCharType="end"/>
            </w:r>
          </w:hyperlink>
        </w:p>
        <w:p w14:paraId="6D62DC32" w14:textId="36F532A2" w:rsidR="0060037E" w:rsidRPr="0060037E" w:rsidRDefault="006A023C" w:rsidP="0060037E">
          <w:pPr>
            <w:tabs>
              <w:tab w:val="right" w:leader="dot" w:pos="8828"/>
            </w:tabs>
            <w:spacing w:after="100"/>
            <w:ind w:left="220"/>
            <w:rPr>
              <w:rFonts w:eastAsiaTheme="minorEastAsia"/>
              <w:noProof/>
              <w:lang w:eastAsia="es-MX"/>
            </w:rPr>
          </w:pPr>
          <w:hyperlink w:anchor="_Toc87540751" w:history="1">
            <w:r w:rsidR="0060037E" w:rsidRPr="0060037E">
              <w:rPr>
                <w:rFonts w:ascii="Arial" w:eastAsiaTheme="minorEastAsia" w:hAnsi="Arial" w:cs="Arial"/>
                <w:b/>
                <w:bCs/>
                <w:noProof/>
                <w:u w:val="single"/>
                <w:lang w:eastAsia="es-MX"/>
              </w:rPr>
              <w:t>5.2.DE LAS AUTORIZACIONES Y OTORGAMIENTOS DE VIÁTICOS Y PASAJES</w:t>
            </w:r>
            <w:r w:rsidR="0060037E" w:rsidRPr="0060037E">
              <w:rPr>
                <w:rFonts w:eastAsiaTheme="minorEastAsia" w:cs="Times New Roman"/>
                <w:noProof/>
                <w:webHidden/>
                <w:lang w:eastAsia="es-MX"/>
              </w:rPr>
              <w:tab/>
            </w:r>
            <w:r w:rsidR="00A325E3">
              <w:rPr>
                <w:rFonts w:eastAsiaTheme="minorEastAsia" w:cs="Times New Roman"/>
                <w:noProof/>
                <w:webHidden/>
                <w:lang w:eastAsia="es-MX"/>
              </w:rPr>
              <w:t>4</w:t>
            </w:r>
          </w:hyperlink>
        </w:p>
        <w:p w14:paraId="04A659F6" w14:textId="6B229F87" w:rsidR="0060037E" w:rsidRPr="0060037E" w:rsidRDefault="006A023C" w:rsidP="0060037E">
          <w:pPr>
            <w:tabs>
              <w:tab w:val="right" w:leader="dot" w:pos="8828"/>
            </w:tabs>
            <w:spacing w:after="100"/>
            <w:ind w:left="220"/>
            <w:rPr>
              <w:rFonts w:eastAsiaTheme="minorEastAsia"/>
              <w:noProof/>
              <w:lang w:eastAsia="es-MX"/>
            </w:rPr>
          </w:pPr>
          <w:hyperlink w:anchor="_Toc87540752" w:history="1">
            <w:r w:rsidR="0060037E" w:rsidRPr="0060037E">
              <w:rPr>
                <w:rFonts w:ascii="Arial" w:eastAsiaTheme="minorEastAsia" w:hAnsi="Arial" w:cs="Arial"/>
                <w:b/>
                <w:bCs/>
                <w:noProof/>
                <w:u w:val="single"/>
                <w:lang w:eastAsia="es-MX"/>
              </w:rPr>
              <w:t>5.3.DE LA DURACIÓN DE LA COMISIÓN</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_Toc87540752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5</w:t>
            </w:r>
            <w:r w:rsidR="0060037E" w:rsidRPr="0060037E">
              <w:rPr>
                <w:rFonts w:eastAsiaTheme="minorEastAsia" w:cs="Times New Roman"/>
                <w:noProof/>
                <w:webHidden/>
                <w:lang w:eastAsia="es-MX"/>
              </w:rPr>
              <w:fldChar w:fldCharType="end"/>
            </w:r>
          </w:hyperlink>
        </w:p>
        <w:p w14:paraId="7CD5E624" w14:textId="70A7C9F3" w:rsidR="0060037E" w:rsidRPr="0060037E" w:rsidRDefault="006A023C" w:rsidP="0060037E">
          <w:pPr>
            <w:tabs>
              <w:tab w:val="right" w:leader="dot" w:pos="8828"/>
            </w:tabs>
            <w:spacing w:after="100"/>
            <w:ind w:left="220"/>
            <w:rPr>
              <w:rFonts w:eastAsiaTheme="minorEastAsia"/>
              <w:noProof/>
              <w:lang w:eastAsia="es-MX"/>
            </w:rPr>
          </w:pPr>
          <w:hyperlink w:anchor="_Toc87540753" w:history="1">
            <w:r w:rsidR="0060037E" w:rsidRPr="0060037E">
              <w:rPr>
                <w:rFonts w:ascii="Arial" w:eastAsiaTheme="minorEastAsia" w:hAnsi="Arial" w:cs="Arial"/>
                <w:b/>
                <w:bCs/>
                <w:noProof/>
                <w:u w:val="single"/>
                <w:lang w:eastAsia="es-MX"/>
              </w:rPr>
              <w:t>5.4.DE LA ASIGNACIÓN DE RECURSOS PARA REALIZAR COMISIONES</w:t>
            </w:r>
            <w:r w:rsidR="0060037E" w:rsidRPr="0060037E">
              <w:rPr>
                <w:rFonts w:eastAsiaTheme="minorEastAsia" w:cs="Times New Roman"/>
                <w:noProof/>
                <w:webHidden/>
                <w:lang w:eastAsia="es-MX"/>
              </w:rPr>
              <w:tab/>
            </w:r>
            <w:r w:rsidR="00A325E3">
              <w:rPr>
                <w:rFonts w:eastAsiaTheme="minorEastAsia" w:cs="Times New Roman"/>
                <w:noProof/>
                <w:webHidden/>
                <w:lang w:eastAsia="es-MX"/>
              </w:rPr>
              <w:t>5</w:t>
            </w:r>
          </w:hyperlink>
        </w:p>
        <w:p w14:paraId="34EAE0A0" w14:textId="1B0A9DC7" w:rsidR="0060037E" w:rsidRPr="0060037E" w:rsidRDefault="006A023C" w:rsidP="0060037E">
          <w:pPr>
            <w:tabs>
              <w:tab w:val="right" w:leader="dot" w:pos="8828"/>
            </w:tabs>
            <w:spacing w:after="100"/>
            <w:ind w:left="220"/>
            <w:rPr>
              <w:rFonts w:eastAsiaTheme="minorEastAsia"/>
              <w:noProof/>
              <w:lang w:eastAsia="es-MX"/>
            </w:rPr>
          </w:pPr>
          <w:hyperlink w:anchor="_Toc87540754" w:history="1">
            <w:r w:rsidR="0060037E" w:rsidRPr="0060037E">
              <w:rPr>
                <w:rFonts w:ascii="Arial" w:eastAsiaTheme="minorEastAsia" w:hAnsi="Arial" w:cs="Arial"/>
                <w:b/>
                <w:bCs/>
                <w:noProof/>
                <w:u w:val="single"/>
                <w:lang w:eastAsia="es-MX"/>
              </w:rPr>
              <w:t>5.5. MONTO DEL VIÁTICO POR GRUPO JERÁRQUICO</w:t>
            </w:r>
            <w:r w:rsidR="0060037E" w:rsidRPr="0060037E">
              <w:rPr>
                <w:rFonts w:eastAsiaTheme="minorEastAsia" w:cs="Times New Roman"/>
                <w:noProof/>
                <w:webHidden/>
                <w:lang w:eastAsia="es-MX"/>
              </w:rPr>
              <w:tab/>
            </w:r>
            <w:r w:rsidR="00A325E3">
              <w:rPr>
                <w:rFonts w:eastAsiaTheme="minorEastAsia" w:cs="Times New Roman"/>
                <w:noProof/>
                <w:webHidden/>
                <w:lang w:eastAsia="es-MX"/>
              </w:rPr>
              <w:t>6</w:t>
            </w:r>
          </w:hyperlink>
        </w:p>
        <w:p w14:paraId="31B8232E" w14:textId="01FFBA8C" w:rsidR="0060037E" w:rsidRPr="0060037E" w:rsidRDefault="006A023C" w:rsidP="0060037E">
          <w:pPr>
            <w:tabs>
              <w:tab w:val="right" w:leader="dot" w:pos="8828"/>
            </w:tabs>
            <w:spacing w:after="100"/>
            <w:ind w:left="220"/>
            <w:rPr>
              <w:rFonts w:eastAsiaTheme="minorEastAsia"/>
              <w:noProof/>
              <w:lang w:eastAsia="es-MX"/>
            </w:rPr>
          </w:pPr>
          <w:hyperlink w:anchor="_Toc87540755" w:history="1">
            <w:r w:rsidR="0060037E" w:rsidRPr="0060037E">
              <w:rPr>
                <w:rFonts w:ascii="Arial" w:eastAsiaTheme="minorEastAsia" w:hAnsi="Arial" w:cs="Arial"/>
                <w:b/>
                <w:bCs/>
                <w:noProof/>
                <w:u w:val="single"/>
                <w:lang w:eastAsia="es-MX"/>
              </w:rPr>
              <w:t>5.6. DE LA COMPROBACIÓN DE LOS VIÁTICOS</w:t>
            </w:r>
            <w:r w:rsidR="0060037E" w:rsidRPr="0060037E">
              <w:rPr>
                <w:rFonts w:eastAsiaTheme="minorEastAsia" w:cs="Times New Roman"/>
                <w:noProof/>
                <w:webHidden/>
                <w:lang w:eastAsia="es-MX"/>
              </w:rPr>
              <w:tab/>
            </w:r>
            <w:r w:rsidR="00A325E3">
              <w:rPr>
                <w:rFonts w:eastAsiaTheme="minorEastAsia" w:cs="Times New Roman"/>
                <w:noProof/>
                <w:webHidden/>
                <w:lang w:eastAsia="es-MX"/>
              </w:rPr>
              <w:t>9</w:t>
            </w:r>
          </w:hyperlink>
        </w:p>
        <w:p w14:paraId="002A7960" w14:textId="335A0A30" w:rsidR="0060037E" w:rsidRPr="0060037E" w:rsidRDefault="006A023C" w:rsidP="0060037E">
          <w:pPr>
            <w:tabs>
              <w:tab w:val="right" w:leader="dot" w:pos="8828"/>
            </w:tabs>
            <w:spacing w:after="100"/>
            <w:rPr>
              <w:rFonts w:eastAsiaTheme="minorEastAsia"/>
              <w:noProof/>
              <w:lang w:eastAsia="es-MX"/>
            </w:rPr>
          </w:pPr>
          <w:hyperlink w:anchor="_Toc87540756" w:history="1">
            <w:r w:rsidR="0060037E" w:rsidRPr="0060037E">
              <w:rPr>
                <w:rFonts w:ascii="Arial" w:eastAsiaTheme="minorEastAsia" w:hAnsi="Arial" w:cs="Arial"/>
                <w:b/>
                <w:bCs/>
                <w:noProof/>
                <w:u w:val="single"/>
                <w:lang w:eastAsia="es-MX"/>
              </w:rPr>
              <w:t>6.ANEXOS</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_Toc87540756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10</w:t>
            </w:r>
            <w:r w:rsidR="0060037E" w:rsidRPr="0060037E">
              <w:rPr>
                <w:rFonts w:eastAsiaTheme="minorEastAsia" w:cs="Times New Roman"/>
                <w:noProof/>
                <w:webHidden/>
                <w:lang w:eastAsia="es-MX"/>
              </w:rPr>
              <w:fldChar w:fldCharType="end"/>
            </w:r>
          </w:hyperlink>
        </w:p>
        <w:p w14:paraId="787F0D4C" w14:textId="28F9124A" w:rsidR="0060037E" w:rsidRPr="0060037E" w:rsidRDefault="006A023C" w:rsidP="0060037E">
          <w:pPr>
            <w:tabs>
              <w:tab w:val="right" w:leader="dot" w:pos="8828"/>
            </w:tabs>
            <w:spacing w:after="100"/>
            <w:ind w:left="220"/>
            <w:rPr>
              <w:rFonts w:eastAsiaTheme="minorEastAsia"/>
              <w:noProof/>
              <w:lang w:eastAsia="es-MX"/>
            </w:rPr>
          </w:pPr>
          <w:hyperlink w:anchor="_Toc87540757" w:history="1">
            <w:r w:rsidR="0060037E" w:rsidRPr="0060037E">
              <w:rPr>
                <w:rFonts w:ascii="Arial" w:eastAsiaTheme="minorEastAsia" w:hAnsi="Arial" w:cs="Arial"/>
                <w:b/>
                <w:bCs/>
                <w:noProof/>
                <w:u w:val="single"/>
                <w:lang w:eastAsia="es-MX"/>
              </w:rPr>
              <w:t>ANEXO 1. OFICIO PARA SOLICITUD DE VIÁTICOS ANTICIPADOS</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_Toc87540757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10</w:t>
            </w:r>
            <w:r w:rsidR="0060037E" w:rsidRPr="0060037E">
              <w:rPr>
                <w:rFonts w:eastAsiaTheme="minorEastAsia" w:cs="Times New Roman"/>
                <w:noProof/>
                <w:webHidden/>
                <w:lang w:eastAsia="es-MX"/>
              </w:rPr>
              <w:fldChar w:fldCharType="end"/>
            </w:r>
          </w:hyperlink>
        </w:p>
        <w:p w14:paraId="3D2E0A02" w14:textId="7ADB4DD1" w:rsidR="0060037E" w:rsidRPr="0060037E" w:rsidRDefault="006A023C" w:rsidP="0060037E">
          <w:pPr>
            <w:tabs>
              <w:tab w:val="right" w:leader="dot" w:pos="8828"/>
            </w:tabs>
            <w:spacing w:after="100"/>
            <w:ind w:left="220"/>
            <w:rPr>
              <w:rFonts w:eastAsiaTheme="minorEastAsia"/>
              <w:noProof/>
              <w:lang w:eastAsia="es-MX"/>
            </w:rPr>
          </w:pPr>
          <w:hyperlink w:anchor="_Toc87540758" w:history="1">
            <w:r w:rsidR="0060037E" w:rsidRPr="0060037E">
              <w:rPr>
                <w:rFonts w:ascii="Arial" w:eastAsiaTheme="minorEastAsia" w:hAnsi="Arial" w:cs="Arial"/>
                <w:b/>
                <w:bCs/>
                <w:noProof/>
                <w:u w:val="single"/>
                <w:lang w:eastAsia="es-MX"/>
              </w:rPr>
              <w:t>ANEXO 2. OFICIO PARA SOLICITUD DE VIÁTICOS DEVENGADOS</w:t>
            </w:r>
            <w:r w:rsidR="0060037E" w:rsidRPr="0060037E">
              <w:rPr>
                <w:rFonts w:eastAsiaTheme="minorEastAsia" w:cs="Times New Roman"/>
                <w:noProof/>
                <w:webHidden/>
                <w:lang w:eastAsia="es-MX"/>
              </w:rPr>
              <w:tab/>
            </w:r>
            <w:r w:rsidR="0060037E" w:rsidRPr="0060037E">
              <w:rPr>
                <w:rFonts w:eastAsiaTheme="minorEastAsia" w:cs="Times New Roman"/>
                <w:noProof/>
                <w:webHidden/>
                <w:lang w:eastAsia="es-MX"/>
              </w:rPr>
              <w:fldChar w:fldCharType="begin"/>
            </w:r>
            <w:r w:rsidR="0060037E" w:rsidRPr="0060037E">
              <w:rPr>
                <w:rFonts w:eastAsiaTheme="minorEastAsia" w:cs="Times New Roman"/>
                <w:noProof/>
                <w:webHidden/>
                <w:lang w:eastAsia="es-MX"/>
              </w:rPr>
              <w:instrText xml:space="preserve"> PAGEREF _Toc87540758 \h </w:instrText>
            </w:r>
            <w:r w:rsidR="0060037E" w:rsidRPr="0060037E">
              <w:rPr>
                <w:rFonts w:eastAsiaTheme="minorEastAsia" w:cs="Times New Roman"/>
                <w:noProof/>
                <w:webHidden/>
                <w:lang w:eastAsia="es-MX"/>
              </w:rPr>
            </w:r>
            <w:r w:rsidR="0060037E" w:rsidRPr="0060037E">
              <w:rPr>
                <w:rFonts w:eastAsiaTheme="minorEastAsia" w:cs="Times New Roman"/>
                <w:noProof/>
                <w:webHidden/>
                <w:lang w:eastAsia="es-MX"/>
              </w:rPr>
              <w:fldChar w:fldCharType="separate"/>
            </w:r>
            <w:r w:rsidR="006F7E76">
              <w:rPr>
                <w:rFonts w:eastAsiaTheme="minorEastAsia" w:cs="Times New Roman"/>
                <w:noProof/>
                <w:webHidden/>
                <w:lang w:eastAsia="es-MX"/>
              </w:rPr>
              <w:t>11</w:t>
            </w:r>
            <w:r w:rsidR="0060037E" w:rsidRPr="0060037E">
              <w:rPr>
                <w:rFonts w:eastAsiaTheme="minorEastAsia" w:cs="Times New Roman"/>
                <w:noProof/>
                <w:webHidden/>
                <w:lang w:eastAsia="es-MX"/>
              </w:rPr>
              <w:fldChar w:fldCharType="end"/>
            </w:r>
          </w:hyperlink>
        </w:p>
        <w:p w14:paraId="2A42B815" w14:textId="77777777" w:rsidR="0060037E" w:rsidRPr="0060037E" w:rsidRDefault="0060037E" w:rsidP="0060037E">
          <w:r w:rsidRPr="0060037E">
            <w:rPr>
              <w:b/>
              <w:bCs/>
              <w:lang w:val="es-ES"/>
            </w:rPr>
            <w:fldChar w:fldCharType="end"/>
          </w:r>
        </w:p>
      </w:sdtContent>
    </w:sdt>
    <w:p w14:paraId="5C9CD0CC" w14:textId="77777777" w:rsidR="0060037E" w:rsidRPr="0060037E" w:rsidRDefault="0060037E" w:rsidP="0060037E">
      <w:pPr>
        <w:rPr>
          <w:rFonts w:ascii="Arial" w:hAnsi="Arial" w:cs="Arial"/>
          <w:sz w:val="24"/>
          <w:szCs w:val="24"/>
        </w:rPr>
      </w:pPr>
    </w:p>
    <w:p w14:paraId="1C1A81D3" w14:textId="77777777" w:rsidR="0060037E" w:rsidRPr="0060037E" w:rsidRDefault="0060037E" w:rsidP="0060037E">
      <w:pPr>
        <w:rPr>
          <w:rFonts w:ascii="Arial" w:hAnsi="Arial" w:cs="Arial"/>
          <w:sz w:val="24"/>
          <w:szCs w:val="24"/>
        </w:rPr>
      </w:pPr>
    </w:p>
    <w:p w14:paraId="3FF34EE6" w14:textId="77777777" w:rsidR="0060037E" w:rsidRPr="0060037E" w:rsidRDefault="0060037E" w:rsidP="0060037E">
      <w:pPr>
        <w:rPr>
          <w:rFonts w:ascii="Arial" w:hAnsi="Arial" w:cs="Arial"/>
          <w:sz w:val="24"/>
          <w:szCs w:val="24"/>
        </w:rPr>
      </w:pPr>
    </w:p>
    <w:p w14:paraId="74269FD3" w14:textId="77777777" w:rsidR="0060037E" w:rsidRPr="0060037E" w:rsidRDefault="0060037E" w:rsidP="0060037E">
      <w:pPr>
        <w:rPr>
          <w:rFonts w:ascii="Arial" w:hAnsi="Arial" w:cs="Arial"/>
          <w:sz w:val="24"/>
          <w:szCs w:val="24"/>
        </w:rPr>
      </w:pPr>
    </w:p>
    <w:p w14:paraId="08CE4C6E" w14:textId="77777777" w:rsidR="0060037E" w:rsidRPr="0060037E" w:rsidRDefault="0060037E" w:rsidP="0060037E">
      <w:pPr>
        <w:rPr>
          <w:rFonts w:ascii="Arial" w:hAnsi="Arial" w:cs="Arial"/>
          <w:sz w:val="24"/>
          <w:szCs w:val="24"/>
        </w:rPr>
      </w:pPr>
    </w:p>
    <w:p w14:paraId="6D56C54A" w14:textId="77777777" w:rsidR="0060037E" w:rsidRPr="0060037E" w:rsidRDefault="0060037E" w:rsidP="0060037E">
      <w:pPr>
        <w:rPr>
          <w:rFonts w:ascii="Arial" w:hAnsi="Arial" w:cs="Arial"/>
          <w:sz w:val="24"/>
          <w:szCs w:val="24"/>
        </w:rPr>
      </w:pPr>
    </w:p>
    <w:p w14:paraId="34DBA3F7" w14:textId="77777777" w:rsidR="0060037E" w:rsidRPr="0060037E" w:rsidRDefault="0060037E" w:rsidP="0060037E">
      <w:pPr>
        <w:rPr>
          <w:rFonts w:ascii="Arial" w:hAnsi="Arial" w:cs="Arial"/>
          <w:sz w:val="24"/>
          <w:szCs w:val="24"/>
        </w:rPr>
      </w:pPr>
    </w:p>
    <w:p w14:paraId="692E0CC6" w14:textId="77777777" w:rsidR="0060037E" w:rsidRPr="0060037E" w:rsidRDefault="0060037E" w:rsidP="0060037E">
      <w:pPr>
        <w:rPr>
          <w:rFonts w:ascii="Arial" w:hAnsi="Arial" w:cs="Arial"/>
          <w:sz w:val="24"/>
          <w:szCs w:val="24"/>
        </w:rPr>
      </w:pPr>
    </w:p>
    <w:p w14:paraId="568578E0" w14:textId="77777777" w:rsidR="0060037E" w:rsidRPr="0060037E" w:rsidRDefault="0060037E" w:rsidP="0060037E">
      <w:pPr>
        <w:rPr>
          <w:rFonts w:ascii="Arial" w:hAnsi="Arial" w:cs="Arial"/>
          <w:sz w:val="24"/>
          <w:szCs w:val="24"/>
        </w:rPr>
      </w:pPr>
    </w:p>
    <w:p w14:paraId="597B1D5D" w14:textId="77777777" w:rsidR="0060037E" w:rsidRPr="0060037E" w:rsidRDefault="0060037E" w:rsidP="0060037E"/>
    <w:p w14:paraId="6C1D8ADB" w14:textId="77777777" w:rsidR="00870FB0" w:rsidRDefault="00870FB0" w:rsidP="0060037E">
      <w:pPr>
        <w:keepNext/>
        <w:keepLines/>
        <w:spacing w:before="240" w:after="0"/>
        <w:outlineLvl w:val="0"/>
        <w:rPr>
          <w:rFonts w:ascii="Arial" w:eastAsiaTheme="majorEastAsia" w:hAnsi="Arial" w:cs="Arial"/>
          <w:b/>
          <w:bCs/>
          <w:sz w:val="40"/>
          <w:szCs w:val="40"/>
        </w:rPr>
      </w:pPr>
      <w:bookmarkStart w:id="0" w:name="_Toc87540745"/>
    </w:p>
    <w:p w14:paraId="6DE00911" w14:textId="77777777" w:rsidR="00870FB0" w:rsidRDefault="00870FB0" w:rsidP="0060037E">
      <w:pPr>
        <w:keepNext/>
        <w:keepLines/>
        <w:spacing w:before="240" w:after="0"/>
        <w:outlineLvl w:val="0"/>
        <w:rPr>
          <w:rFonts w:ascii="Arial" w:eastAsiaTheme="majorEastAsia" w:hAnsi="Arial" w:cs="Arial"/>
          <w:b/>
          <w:bCs/>
          <w:sz w:val="40"/>
          <w:szCs w:val="40"/>
        </w:rPr>
      </w:pPr>
    </w:p>
    <w:p w14:paraId="1FE775A4" w14:textId="77777777" w:rsidR="00870FB0" w:rsidRDefault="00870FB0" w:rsidP="0060037E">
      <w:pPr>
        <w:keepNext/>
        <w:keepLines/>
        <w:spacing w:before="240" w:after="0"/>
        <w:outlineLvl w:val="0"/>
        <w:rPr>
          <w:rFonts w:ascii="Arial" w:eastAsiaTheme="majorEastAsia" w:hAnsi="Arial" w:cs="Arial"/>
          <w:b/>
          <w:bCs/>
          <w:sz w:val="40"/>
          <w:szCs w:val="40"/>
        </w:rPr>
      </w:pPr>
    </w:p>
    <w:p w14:paraId="3CE008FC" w14:textId="77777777" w:rsidR="00870FB0" w:rsidRDefault="00870FB0" w:rsidP="0060037E">
      <w:pPr>
        <w:keepNext/>
        <w:keepLines/>
        <w:spacing w:before="240" w:after="0"/>
        <w:outlineLvl w:val="0"/>
        <w:rPr>
          <w:rFonts w:ascii="Arial" w:eastAsiaTheme="majorEastAsia" w:hAnsi="Arial" w:cs="Arial"/>
          <w:b/>
          <w:bCs/>
          <w:sz w:val="40"/>
          <w:szCs w:val="40"/>
        </w:rPr>
      </w:pPr>
    </w:p>
    <w:p w14:paraId="63225984" w14:textId="0D98E042" w:rsidR="0060037E" w:rsidRPr="0060037E" w:rsidRDefault="0060037E" w:rsidP="0060037E">
      <w:pPr>
        <w:keepNext/>
        <w:keepLines/>
        <w:spacing w:before="240" w:after="0"/>
        <w:outlineLvl w:val="0"/>
        <w:rPr>
          <w:rFonts w:ascii="Arial" w:eastAsiaTheme="majorEastAsia" w:hAnsi="Arial" w:cs="Arial"/>
          <w:b/>
          <w:bCs/>
          <w:sz w:val="40"/>
          <w:szCs w:val="40"/>
        </w:rPr>
      </w:pPr>
      <w:r w:rsidRPr="0060037E">
        <w:rPr>
          <w:rFonts w:ascii="Arial" w:eastAsiaTheme="majorEastAsia" w:hAnsi="Arial" w:cs="Arial"/>
          <w:b/>
          <w:bCs/>
          <w:sz w:val="40"/>
          <w:szCs w:val="40"/>
        </w:rPr>
        <w:t>1.PRESENTACIÓN</w:t>
      </w:r>
      <w:bookmarkEnd w:id="0"/>
    </w:p>
    <w:p w14:paraId="37D109E6" w14:textId="77777777" w:rsidR="0060037E" w:rsidRPr="0060037E" w:rsidRDefault="0060037E" w:rsidP="0060037E"/>
    <w:p w14:paraId="69759A70"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Con la finalidad de contar con una guía que regule las actividades en la Comisión de Agua Potable, Alcantarillado y Saneamiento del Municipio de Huichapan, Hidalgo (en adelante la Comisión) de los empleados que tengan que trasladarse para cumplir sus funciones inherentes a su puesto a través de la República Mexicana o al extranjero, se ha elaborado el </w:t>
      </w:r>
      <w:r w:rsidRPr="0060037E">
        <w:rPr>
          <w:rFonts w:ascii="Arial" w:hAnsi="Arial" w:cs="Arial"/>
          <w:b/>
          <w:bCs/>
          <w:sz w:val="24"/>
          <w:szCs w:val="24"/>
        </w:rPr>
        <w:t xml:space="preserve">Manual de Viáticos </w:t>
      </w:r>
      <w:r w:rsidRPr="0060037E">
        <w:rPr>
          <w:rFonts w:ascii="Arial" w:hAnsi="Arial" w:cs="Arial"/>
          <w:sz w:val="24"/>
          <w:szCs w:val="24"/>
        </w:rPr>
        <w:t>como una herramienta de control administrativo que establece criterios, normas y políticas para otorgar viáticos y realizar su comprobación.</w:t>
      </w:r>
    </w:p>
    <w:p w14:paraId="5FB2AB61" w14:textId="77777777" w:rsidR="0060037E" w:rsidRPr="0060037E" w:rsidRDefault="0060037E" w:rsidP="0060037E">
      <w:pPr>
        <w:jc w:val="both"/>
        <w:rPr>
          <w:rFonts w:ascii="Arial" w:hAnsi="Arial" w:cs="Arial"/>
          <w:sz w:val="24"/>
          <w:szCs w:val="24"/>
        </w:rPr>
      </w:pPr>
    </w:p>
    <w:p w14:paraId="64658945"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El Manual de Viáticos tiene como finalidad tener un orden y un control total sobre el gasto público específicamente en el rubro de viáticos, en el cuál a través de políticas correspondientes busca la eficiencia y la transparencia en el mismo. </w:t>
      </w:r>
    </w:p>
    <w:p w14:paraId="264FFE86" w14:textId="77777777" w:rsidR="0060037E" w:rsidRPr="0060037E" w:rsidRDefault="0060037E" w:rsidP="0060037E">
      <w:pPr>
        <w:jc w:val="both"/>
        <w:rPr>
          <w:rFonts w:ascii="Arial" w:hAnsi="Arial" w:cs="Arial"/>
          <w:sz w:val="24"/>
          <w:szCs w:val="24"/>
        </w:rPr>
      </w:pPr>
    </w:p>
    <w:p w14:paraId="65E42814" w14:textId="77777777" w:rsidR="0060037E" w:rsidRPr="0060037E" w:rsidRDefault="0060037E" w:rsidP="0060037E">
      <w:pPr>
        <w:jc w:val="both"/>
        <w:rPr>
          <w:rFonts w:ascii="Arial" w:hAnsi="Arial" w:cs="Arial"/>
          <w:sz w:val="24"/>
          <w:szCs w:val="24"/>
        </w:rPr>
      </w:pPr>
    </w:p>
    <w:p w14:paraId="7CE27974" w14:textId="77777777" w:rsidR="0060037E" w:rsidRPr="0060037E" w:rsidRDefault="0060037E" w:rsidP="0060037E">
      <w:pPr>
        <w:jc w:val="both"/>
        <w:rPr>
          <w:rFonts w:ascii="Arial" w:hAnsi="Arial" w:cs="Arial"/>
          <w:sz w:val="24"/>
          <w:szCs w:val="24"/>
        </w:rPr>
      </w:pPr>
    </w:p>
    <w:p w14:paraId="175A5074" w14:textId="77777777" w:rsidR="0060037E" w:rsidRPr="0060037E" w:rsidRDefault="0060037E" w:rsidP="0060037E">
      <w:pPr>
        <w:jc w:val="both"/>
        <w:rPr>
          <w:rFonts w:ascii="Arial" w:hAnsi="Arial" w:cs="Arial"/>
          <w:sz w:val="24"/>
          <w:szCs w:val="24"/>
        </w:rPr>
      </w:pPr>
    </w:p>
    <w:p w14:paraId="7ECD289C" w14:textId="77777777" w:rsidR="0060037E" w:rsidRPr="0060037E" w:rsidRDefault="0060037E" w:rsidP="0060037E">
      <w:pPr>
        <w:jc w:val="both"/>
        <w:rPr>
          <w:rFonts w:ascii="Arial" w:hAnsi="Arial" w:cs="Arial"/>
          <w:sz w:val="24"/>
          <w:szCs w:val="24"/>
        </w:rPr>
      </w:pPr>
    </w:p>
    <w:p w14:paraId="1F9BEAE6" w14:textId="77777777" w:rsidR="0060037E" w:rsidRPr="0060037E" w:rsidRDefault="0060037E" w:rsidP="0060037E"/>
    <w:p w14:paraId="3B8F47B5" w14:textId="77777777" w:rsidR="0060037E" w:rsidRPr="0060037E" w:rsidRDefault="0060037E" w:rsidP="0060037E"/>
    <w:p w14:paraId="02BEAF8B" w14:textId="77777777" w:rsidR="0060037E" w:rsidRPr="0060037E" w:rsidRDefault="0060037E" w:rsidP="0060037E"/>
    <w:p w14:paraId="6861113B" w14:textId="77777777" w:rsidR="0060037E" w:rsidRPr="0060037E" w:rsidRDefault="0060037E" w:rsidP="0060037E"/>
    <w:p w14:paraId="7DDEE143" w14:textId="79C5908C" w:rsidR="0060037E" w:rsidRPr="0060037E" w:rsidRDefault="0060037E" w:rsidP="0060037E">
      <w:pPr>
        <w:keepNext/>
        <w:keepLines/>
        <w:spacing w:before="240" w:after="0"/>
        <w:outlineLvl w:val="0"/>
        <w:rPr>
          <w:rFonts w:ascii="Arial" w:eastAsiaTheme="majorEastAsia" w:hAnsi="Arial" w:cs="Arial"/>
          <w:b/>
          <w:bCs/>
          <w:color w:val="2F5496" w:themeColor="accent1" w:themeShade="BF"/>
          <w:sz w:val="40"/>
          <w:szCs w:val="40"/>
        </w:rPr>
      </w:pPr>
      <w:r w:rsidRPr="0060037E">
        <w:rPr>
          <w:rFonts w:ascii="Arial" w:eastAsiaTheme="majorEastAsia" w:hAnsi="Arial" w:cs="Arial"/>
          <w:b/>
          <w:bCs/>
          <w:color w:val="2F5496" w:themeColor="accent1" w:themeShade="BF"/>
          <w:sz w:val="40"/>
          <w:szCs w:val="40"/>
        </w:rPr>
        <w:lastRenderedPageBreak/>
        <w:br/>
      </w:r>
      <w:bookmarkStart w:id="1" w:name="_Toc87540746"/>
      <w:r w:rsidRPr="0060037E">
        <w:rPr>
          <w:rFonts w:ascii="Arial" w:eastAsiaTheme="majorEastAsia" w:hAnsi="Arial" w:cs="Arial"/>
          <w:b/>
          <w:bCs/>
          <w:sz w:val="40"/>
          <w:szCs w:val="40"/>
        </w:rPr>
        <w:t>2.OBJETIVO</w:t>
      </w:r>
      <w:bookmarkEnd w:id="1"/>
    </w:p>
    <w:p w14:paraId="6A74B1A9" w14:textId="77777777" w:rsidR="0060037E" w:rsidRPr="0060037E" w:rsidRDefault="0060037E" w:rsidP="0060037E"/>
    <w:p w14:paraId="3D00213E" w14:textId="56DA2DF1" w:rsidR="0060037E" w:rsidRDefault="0060037E" w:rsidP="0060037E">
      <w:pPr>
        <w:jc w:val="both"/>
        <w:rPr>
          <w:rFonts w:ascii="Arial" w:hAnsi="Arial" w:cs="Arial"/>
          <w:sz w:val="24"/>
          <w:szCs w:val="24"/>
        </w:rPr>
      </w:pPr>
      <w:r w:rsidRPr="0060037E">
        <w:rPr>
          <w:rFonts w:ascii="Arial" w:hAnsi="Arial" w:cs="Arial"/>
          <w:sz w:val="24"/>
          <w:szCs w:val="24"/>
        </w:rPr>
        <w:t>El presente manual administrativo para el control de viáticos tiene por objeto establecer, proporcionar y dar a conocer las tarifas y disposiciones de la asignación y otorgamiento de viáticos necesarios para los trabajadores de las diferentes áreas de la Comisión, esto en función de las tareas y actividades que resulten necesarias a desempeñar dentro y fuera del Estado según sea requerido.</w:t>
      </w:r>
    </w:p>
    <w:p w14:paraId="0B2158B6" w14:textId="77777777" w:rsidR="0060037E" w:rsidRPr="0060037E" w:rsidRDefault="0060037E" w:rsidP="0060037E">
      <w:pPr>
        <w:jc w:val="both"/>
        <w:rPr>
          <w:rFonts w:ascii="Arial" w:hAnsi="Arial" w:cs="Arial"/>
          <w:sz w:val="24"/>
          <w:szCs w:val="24"/>
        </w:rPr>
      </w:pPr>
    </w:p>
    <w:p w14:paraId="49081C0B" w14:textId="77777777" w:rsidR="0060037E" w:rsidRPr="0060037E" w:rsidRDefault="0060037E" w:rsidP="0060037E">
      <w:pPr>
        <w:keepNext/>
        <w:keepLines/>
        <w:spacing w:before="240" w:after="0"/>
        <w:outlineLvl w:val="0"/>
        <w:rPr>
          <w:rFonts w:asciiTheme="majorHAnsi" w:eastAsiaTheme="majorEastAsia" w:hAnsiTheme="majorHAnsi" w:cstheme="majorBidi"/>
          <w:sz w:val="32"/>
          <w:szCs w:val="32"/>
        </w:rPr>
      </w:pPr>
      <w:bookmarkStart w:id="2" w:name="_Toc87540747"/>
      <w:r w:rsidRPr="0060037E">
        <w:rPr>
          <w:rFonts w:ascii="Arial" w:eastAsiaTheme="majorEastAsia" w:hAnsi="Arial" w:cs="Arial"/>
          <w:b/>
          <w:bCs/>
          <w:sz w:val="40"/>
          <w:szCs w:val="40"/>
        </w:rPr>
        <w:t>3.TIPOS DE VIÁTICOS</w:t>
      </w:r>
      <w:bookmarkEnd w:id="2"/>
    </w:p>
    <w:p w14:paraId="5728A7A3" w14:textId="77777777" w:rsidR="0060037E" w:rsidRPr="0060037E" w:rsidRDefault="0060037E" w:rsidP="0060037E">
      <w:pPr>
        <w:rPr>
          <w:rFonts w:ascii="Arial" w:hAnsi="Arial" w:cs="Arial"/>
          <w:sz w:val="24"/>
          <w:szCs w:val="24"/>
        </w:rPr>
      </w:pPr>
    </w:p>
    <w:p w14:paraId="0EE34C06" w14:textId="2B47455E" w:rsidR="0060037E" w:rsidRPr="0060037E" w:rsidRDefault="0060037E" w:rsidP="00870FB0">
      <w:pPr>
        <w:jc w:val="both"/>
        <w:rPr>
          <w:rFonts w:ascii="Arial" w:hAnsi="Arial" w:cs="Arial"/>
          <w:sz w:val="24"/>
          <w:szCs w:val="24"/>
        </w:rPr>
      </w:pPr>
      <w:r w:rsidRPr="0060037E">
        <w:rPr>
          <w:rFonts w:ascii="Arial" w:hAnsi="Arial" w:cs="Arial"/>
          <w:b/>
          <w:bCs/>
          <w:sz w:val="24"/>
          <w:szCs w:val="24"/>
        </w:rPr>
        <w:t>Viáticos anticipados</w:t>
      </w:r>
      <w:r w:rsidRPr="0060037E">
        <w:rPr>
          <w:rFonts w:ascii="Arial" w:hAnsi="Arial" w:cs="Arial"/>
          <w:sz w:val="24"/>
          <w:szCs w:val="24"/>
        </w:rPr>
        <w:t>. Es el monto económico asignado para cubrir los gastos de una comisión; el cual es entregado al comisionado antes del inicio de su comisión.</w:t>
      </w:r>
    </w:p>
    <w:p w14:paraId="283C95BF" w14:textId="6A7A6940" w:rsidR="0060037E" w:rsidRDefault="0060037E" w:rsidP="0060037E">
      <w:pPr>
        <w:jc w:val="both"/>
        <w:rPr>
          <w:rFonts w:ascii="Arial" w:hAnsi="Arial" w:cs="Arial"/>
          <w:sz w:val="24"/>
          <w:szCs w:val="24"/>
        </w:rPr>
      </w:pPr>
      <w:r w:rsidRPr="0060037E">
        <w:rPr>
          <w:rFonts w:ascii="Arial" w:hAnsi="Arial" w:cs="Arial"/>
          <w:b/>
          <w:bCs/>
          <w:sz w:val="24"/>
          <w:szCs w:val="24"/>
        </w:rPr>
        <w:t>Viáticos devengados</w:t>
      </w:r>
      <w:r w:rsidRPr="0060037E">
        <w:rPr>
          <w:rFonts w:ascii="Arial" w:hAnsi="Arial" w:cs="Arial"/>
          <w:sz w:val="24"/>
          <w:szCs w:val="24"/>
        </w:rPr>
        <w:t>. Es el monto económico solicitado para cubrir los gastos de una comisión; una vez concluida solicitando el reembolso correspondiente.</w:t>
      </w:r>
    </w:p>
    <w:p w14:paraId="7524B40F" w14:textId="77777777" w:rsidR="0060037E" w:rsidRPr="0060037E" w:rsidRDefault="0060037E" w:rsidP="0060037E">
      <w:pPr>
        <w:jc w:val="both"/>
        <w:rPr>
          <w:rFonts w:ascii="Arial" w:hAnsi="Arial" w:cs="Arial"/>
          <w:sz w:val="24"/>
          <w:szCs w:val="24"/>
        </w:rPr>
      </w:pPr>
    </w:p>
    <w:p w14:paraId="37498F5D" w14:textId="77777777" w:rsidR="0060037E" w:rsidRPr="0060037E" w:rsidRDefault="0060037E" w:rsidP="0060037E">
      <w:pPr>
        <w:keepNext/>
        <w:keepLines/>
        <w:spacing w:before="240" w:after="0"/>
        <w:outlineLvl w:val="0"/>
        <w:rPr>
          <w:rFonts w:ascii="Arial" w:eastAsiaTheme="majorEastAsia" w:hAnsi="Arial" w:cs="Arial"/>
          <w:b/>
          <w:bCs/>
          <w:sz w:val="40"/>
          <w:szCs w:val="40"/>
        </w:rPr>
      </w:pPr>
      <w:bookmarkStart w:id="3" w:name="_Toc87540748"/>
      <w:r w:rsidRPr="0060037E">
        <w:rPr>
          <w:rFonts w:ascii="Arial" w:eastAsiaTheme="majorEastAsia" w:hAnsi="Arial" w:cs="Arial"/>
          <w:b/>
          <w:bCs/>
          <w:sz w:val="40"/>
          <w:szCs w:val="40"/>
        </w:rPr>
        <w:t>4.AMBITO DE APLICACIÓN</w:t>
      </w:r>
      <w:bookmarkEnd w:id="3"/>
    </w:p>
    <w:p w14:paraId="1C0DA77F" w14:textId="77777777" w:rsidR="0060037E" w:rsidRPr="0060037E" w:rsidRDefault="0060037E" w:rsidP="0060037E"/>
    <w:p w14:paraId="62AF2154" w14:textId="29D36FDB" w:rsidR="0060037E" w:rsidRDefault="0060037E" w:rsidP="0060037E">
      <w:pPr>
        <w:jc w:val="both"/>
        <w:rPr>
          <w:rFonts w:ascii="Arial" w:hAnsi="Arial" w:cs="Arial"/>
          <w:sz w:val="24"/>
          <w:szCs w:val="24"/>
        </w:rPr>
      </w:pPr>
      <w:r w:rsidRPr="0060037E">
        <w:rPr>
          <w:rFonts w:ascii="Arial" w:hAnsi="Arial" w:cs="Arial"/>
          <w:sz w:val="24"/>
          <w:szCs w:val="24"/>
        </w:rPr>
        <w:t>Este manual es de uso exclusivo para los empleados de la Comisión que por motivo del desarrollo de sus funciones puedan tener una comisión al lugar distinto al de su adscripción en el interior de la República Mexicana y/o en el extranjero.</w:t>
      </w:r>
    </w:p>
    <w:p w14:paraId="2F76F748" w14:textId="77777777" w:rsidR="0060037E" w:rsidRPr="0060037E" w:rsidRDefault="0060037E" w:rsidP="0060037E">
      <w:pPr>
        <w:jc w:val="both"/>
        <w:rPr>
          <w:rFonts w:ascii="Arial" w:hAnsi="Arial" w:cs="Arial"/>
          <w:sz w:val="24"/>
          <w:szCs w:val="24"/>
        </w:rPr>
      </w:pPr>
    </w:p>
    <w:p w14:paraId="739E918B" w14:textId="77777777" w:rsidR="0060037E" w:rsidRPr="0060037E" w:rsidRDefault="0060037E" w:rsidP="0060037E">
      <w:pPr>
        <w:keepNext/>
        <w:keepLines/>
        <w:spacing w:before="240" w:after="0"/>
        <w:outlineLvl w:val="0"/>
        <w:rPr>
          <w:rFonts w:asciiTheme="majorHAnsi" w:eastAsiaTheme="majorEastAsia" w:hAnsiTheme="majorHAnsi" w:cstheme="majorBidi"/>
          <w:color w:val="2F5496" w:themeColor="accent1" w:themeShade="BF"/>
          <w:sz w:val="32"/>
          <w:szCs w:val="32"/>
        </w:rPr>
      </w:pPr>
      <w:bookmarkStart w:id="4" w:name="_Toc87540749"/>
      <w:r w:rsidRPr="0060037E">
        <w:rPr>
          <w:rFonts w:ascii="Arial" w:eastAsiaTheme="majorEastAsia" w:hAnsi="Arial" w:cs="Arial"/>
          <w:b/>
          <w:bCs/>
          <w:sz w:val="40"/>
          <w:szCs w:val="40"/>
        </w:rPr>
        <w:t>5.DISPOSICIONES ESPECÍFICAS</w:t>
      </w:r>
      <w:bookmarkEnd w:id="4"/>
    </w:p>
    <w:p w14:paraId="25426F45" w14:textId="77777777" w:rsidR="0060037E" w:rsidRPr="0060037E" w:rsidRDefault="0060037E" w:rsidP="0060037E">
      <w:pPr>
        <w:keepNext/>
        <w:keepLines/>
        <w:spacing w:before="40" w:after="0"/>
        <w:outlineLvl w:val="1"/>
        <w:rPr>
          <w:rFonts w:ascii="Arial" w:eastAsiaTheme="majorEastAsia" w:hAnsi="Arial" w:cs="Arial"/>
          <w:b/>
          <w:bCs/>
          <w:color w:val="2F5496" w:themeColor="accent1" w:themeShade="BF"/>
          <w:sz w:val="24"/>
          <w:szCs w:val="24"/>
        </w:rPr>
      </w:pPr>
    </w:p>
    <w:p w14:paraId="00B36198" w14:textId="643BB8D7" w:rsidR="0060037E" w:rsidRDefault="0060037E" w:rsidP="0060037E">
      <w:pPr>
        <w:keepNext/>
        <w:keepLines/>
        <w:spacing w:before="40" w:after="0"/>
        <w:outlineLvl w:val="1"/>
        <w:rPr>
          <w:rFonts w:ascii="Arial" w:eastAsiaTheme="majorEastAsia" w:hAnsi="Arial" w:cs="Arial"/>
          <w:b/>
          <w:bCs/>
          <w:sz w:val="24"/>
          <w:szCs w:val="24"/>
        </w:rPr>
      </w:pPr>
      <w:bookmarkStart w:id="5" w:name="_Toc87540750"/>
      <w:r w:rsidRPr="0060037E">
        <w:rPr>
          <w:rFonts w:ascii="Arial" w:eastAsiaTheme="majorEastAsia" w:hAnsi="Arial" w:cs="Arial"/>
          <w:b/>
          <w:bCs/>
          <w:sz w:val="24"/>
          <w:szCs w:val="24"/>
        </w:rPr>
        <w:t>5.1.DE LOS VIÁTICOS Y PASAJES</w:t>
      </w:r>
      <w:bookmarkEnd w:id="5"/>
    </w:p>
    <w:p w14:paraId="622F0F42" w14:textId="77777777" w:rsidR="0060037E" w:rsidRPr="0060037E" w:rsidRDefault="0060037E" w:rsidP="0060037E">
      <w:pPr>
        <w:keepNext/>
        <w:keepLines/>
        <w:spacing w:before="40" w:after="0"/>
        <w:outlineLvl w:val="1"/>
        <w:rPr>
          <w:rFonts w:ascii="Arial" w:eastAsiaTheme="majorEastAsia" w:hAnsi="Arial" w:cs="Arial"/>
          <w:b/>
          <w:bCs/>
          <w:sz w:val="24"/>
          <w:szCs w:val="24"/>
        </w:rPr>
      </w:pPr>
    </w:p>
    <w:p w14:paraId="7CB3A82E"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Para el cumplimiento de las disposiciones de los lineamientos, la Comisión, a través de sus áreas responsables realizarán las acciones pertinentes para reducir el número, costo y frecuencia de las comisiones, con los siguientes propósitos:</w:t>
      </w:r>
    </w:p>
    <w:p w14:paraId="1347F41C" w14:textId="77777777" w:rsidR="0060037E" w:rsidRPr="0060037E" w:rsidRDefault="0060037E" w:rsidP="0060037E">
      <w:pPr>
        <w:numPr>
          <w:ilvl w:val="0"/>
          <w:numId w:val="1"/>
        </w:numPr>
        <w:contextualSpacing/>
        <w:jc w:val="both"/>
        <w:rPr>
          <w:rFonts w:ascii="Arial" w:hAnsi="Arial" w:cs="Arial"/>
          <w:sz w:val="24"/>
          <w:szCs w:val="24"/>
        </w:rPr>
      </w:pPr>
      <w:r w:rsidRPr="0060037E">
        <w:rPr>
          <w:rFonts w:ascii="Arial" w:hAnsi="Arial" w:cs="Arial"/>
          <w:sz w:val="24"/>
          <w:szCs w:val="24"/>
        </w:rPr>
        <w:t xml:space="preserve">Sólo se podrá autorizar el ejercicio de viáticos y pasajes para el desempeño de las comisiones que sean estrictamente necesarias para dar cumplimiento a los objetivos institucionales, los programas o las </w:t>
      </w:r>
      <w:r w:rsidRPr="0060037E">
        <w:rPr>
          <w:rFonts w:ascii="Arial" w:hAnsi="Arial" w:cs="Arial"/>
          <w:sz w:val="24"/>
          <w:szCs w:val="24"/>
        </w:rPr>
        <w:lastRenderedPageBreak/>
        <w:t>funciones conferidas a las dependencias y entidades, tales como: el intercambio de conocimientos institucionales; la representación gubernamental; la ejecución de proyectos prioritarios; la atención de la población en su lugar de residencia y la verificación de acciones o actividades propias de la Comisión.</w:t>
      </w:r>
    </w:p>
    <w:p w14:paraId="4A6C9DE1" w14:textId="77777777" w:rsidR="0060037E" w:rsidRPr="0060037E" w:rsidRDefault="0060037E" w:rsidP="0060037E">
      <w:pPr>
        <w:numPr>
          <w:ilvl w:val="0"/>
          <w:numId w:val="1"/>
        </w:numPr>
        <w:contextualSpacing/>
        <w:jc w:val="both"/>
        <w:rPr>
          <w:rFonts w:ascii="Arial" w:hAnsi="Arial" w:cs="Arial"/>
          <w:sz w:val="24"/>
          <w:szCs w:val="24"/>
        </w:rPr>
      </w:pPr>
      <w:r w:rsidRPr="0060037E">
        <w:rPr>
          <w:rFonts w:ascii="Arial" w:hAnsi="Arial" w:cs="Arial"/>
          <w:sz w:val="24"/>
          <w:szCs w:val="24"/>
        </w:rPr>
        <w:t>No podrán autorizarse viáticos y pasajes para comisiones que tengan por objeto realizar tareas o funciones que puedan ser efectuadas por el personal de las oficinas o representaciones locales o regionales que tenga la dependencia o entidad en el lugar de la comisión.</w:t>
      </w:r>
    </w:p>
    <w:p w14:paraId="43F1940F" w14:textId="77777777" w:rsidR="0060037E" w:rsidRPr="0060037E" w:rsidRDefault="0060037E" w:rsidP="0060037E">
      <w:pPr>
        <w:numPr>
          <w:ilvl w:val="0"/>
          <w:numId w:val="1"/>
        </w:numPr>
        <w:contextualSpacing/>
        <w:jc w:val="both"/>
        <w:rPr>
          <w:rFonts w:ascii="Arial" w:hAnsi="Arial" w:cs="Arial"/>
          <w:sz w:val="24"/>
          <w:szCs w:val="24"/>
        </w:rPr>
      </w:pPr>
      <w:r w:rsidRPr="0060037E">
        <w:rPr>
          <w:rFonts w:ascii="Arial" w:hAnsi="Arial" w:cs="Arial"/>
          <w:sz w:val="24"/>
          <w:szCs w:val="24"/>
        </w:rPr>
        <w:t xml:space="preserve">En el caso de comisiones para eventos nacionales, se autorizará la asistencia de máximo tres servidores públicos por evento y por cada unidad administrativa convocada, salvo en los casos debidamente justificados y autorizados por el director general y/o en su defecto autorizados por la Junta de Gobierno. </w:t>
      </w:r>
    </w:p>
    <w:p w14:paraId="25C9DCB1" w14:textId="262C05B2" w:rsidR="0060037E" w:rsidRDefault="0060037E" w:rsidP="0060037E">
      <w:pPr>
        <w:numPr>
          <w:ilvl w:val="0"/>
          <w:numId w:val="1"/>
        </w:numPr>
        <w:contextualSpacing/>
        <w:jc w:val="both"/>
        <w:rPr>
          <w:rFonts w:ascii="Arial" w:hAnsi="Arial" w:cs="Arial"/>
          <w:sz w:val="24"/>
          <w:szCs w:val="24"/>
        </w:rPr>
      </w:pPr>
      <w:r w:rsidRPr="0060037E">
        <w:rPr>
          <w:rFonts w:ascii="Arial" w:hAnsi="Arial" w:cs="Arial"/>
          <w:sz w:val="24"/>
          <w:szCs w:val="24"/>
        </w:rPr>
        <w:t>En el caso de comisiones para eventos internacionales, se autorizará la asistencia de máximo dos servidores públicos por evento y por cada unidad administrativa convocada, salvo en los casos debidamente justificados y autorizados por la Junta de Gobierno.</w:t>
      </w:r>
    </w:p>
    <w:p w14:paraId="01E34DD7" w14:textId="77777777" w:rsidR="0060037E" w:rsidRPr="0060037E" w:rsidRDefault="0060037E" w:rsidP="0060037E">
      <w:pPr>
        <w:ind w:left="1080"/>
        <w:contextualSpacing/>
        <w:jc w:val="both"/>
        <w:rPr>
          <w:rFonts w:ascii="Arial" w:hAnsi="Arial" w:cs="Arial"/>
          <w:sz w:val="24"/>
          <w:szCs w:val="24"/>
        </w:rPr>
      </w:pPr>
    </w:p>
    <w:p w14:paraId="4C243297" w14:textId="77777777" w:rsidR="0060037E" w:rsidRPr="0060037E" w:rsidRDefault="0060037E" w:rsidP="0060037E">
      <w:pPr>
        <w:keepNext/>
        <w:keepLines/>
        <w:spacing w:before="40" w:after="0"/>
        <w:outlineLvl w:val="1"/>
        <w:rPr>
          <w:rFonts w:ascii="Arial" w:eastAsiaTheme="majorEastAsia" w:hAnsi="Arial" w:cs="Arial"/>
          <w:color w:val="2F5496" w:themeColor="accent1" w:themeShade="BF"/>
          <w:sz w:val="24"/>
          <w:szCs w:val="24"/>
        </w:rPr>
      </w:pPr>
    </w:p>
    <w:p w14:paraId="23B59EDA" w14:textId="74E4A106" w:rsidR="0060037E" w:rsidRDefault="0060037E" w:rsidP="0060037E">
      <w:pPr>
        <w:keepNext/>
        <w:keepLines/>
        <w:spacing w:before="40" w:after="0"/>
        <w:outlineLvl w:val="1"/>
        <w:rPr>
          <w:rFonts w:ascii="Arial" w:eastAsiaTheme="majorEastAsia" w:hAnsi="Arial" w:cs="Arial"/>
          <w:b/>
          <w:bCs/>
          <w:sz w:val="24"/>
          <w:szCs w:val="24"/>
        </w:rPr>
      </w:pPr>
      <w:bookmarkStart w:id="6" w:name="_Toc87540751"/>
      <w:r w:rsidRPr="0060037E">
        <w:rPr>
          <w:rFonts w:ascii="Arial" w:eastAsiaTheme="majorEastAsia" w:hAnsi="Arial" w:cs="Arial"/>
          <w:b/>
          <w:bCs/>
          <w:sz w:val="24"/>
          <w:szCs w:val="24"/>
        </w:rPr>
        <w:t>5.2.DE LAS AUTORIZACIONES Y OTORGAMIENTOS DE VIÁTICOS Y PASAJES</w:t>
      </w:r>
      <w:bookmarkEnd w:id="6"/>
    </w:p>
    <w:p w14:paraId="02026988" w14:textId="77777777" w:rsidR="0060037E" w:rsidRPr="0060037E" w:rsidRDefault="0060037E" w:rsidP="0060037E">
      <w:pPr>
        <w:keepNext/>
        <w:keepLines/>
        <w:spacing w:before="40" w:after="0"/>
        <w:outlineLvl w:val="1"/>
        <w:rPr>
          <w:rFonts w:ascii="Arial" w:eastAsiaTheme="majorEastAsia" w:hAnsi="Arial" w:cs="Arial"/>
          <w:b/>
          <w:bCs/>
          <w:sz w:val="24"/>
          <w:szCs w:val="24"/>
        </w:rPr>
      </w:pPr>
    </w:p>
    <w:p w14:paraId="099BDC6D"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La autorización para realizar erogaciones por concepto de viáticos y pasajes corresponderá:</w:t>
      </w:r>
    </w:p>
    <w:p w14:paraId="3B640329" w14:textId="77777777" w:rsidR="0060037E" w:rsidRPr="0060037E" w:rsidRDefault="0060037E" w:rsidP="0060037E">
      <w:pPr>
        <w:numPr>
          <w:ilvl w:val="0"/>
          <w:numId w:val="2"/>
        </w:numPr>
        <w:contextualSpacing/>
        <w:jc w:val="both"/>
        <w:rPr>
          <w:rFonts w:ascii="Arial" w:hAnsi="Arial" w:cs="Arial"/>
          <w:sz w:val="24"/>
          <w:szCs w:val="24"/>
        </w:rPr>
      </w:pPr>
      <w:r w:rsidRPr="0060037E">
        <w:rPr>
          <w:rFonts w:ascii="Arial" w:hAnsi="Arial" w:cs="Arial"/>
          <w:sz w:val="24"/>
          <w:szCs w:val="24"/>
        </w:rPr>
        <w:t>Tratándose de comisiones en el extranjero será facultad de la Junta de Gobierno.</w:t>
      </w:r>
    </w:p>
    <w:p w14:paraId="06DA1344" w14:textId="77777777" w:rsidR="0060037E" w:rsidRPr="0060037E" w:rsidRDefault="0060037E" w:rsidP="0060037E">
      <w:pPr>
        <w:numPr>
          <w:ilvl w:val="0"/>
          <w:numId w:val="2"/>
        </w:numPr>
        <w:contextualSpacing/>
        <w:jc w:val="both"/>
        <w:rPr>
          <w:rFonts w:ascii="Arial" w:hAnsi="Arial" w:cs="Arial"/>
          <w:sz w:val="24"/>
          <w:szCs w:val="24"/>
        </w:rPr>
      </w:pPr>
      <w:r w:rsidRPr="0060037E">
        <w:rPr>
          <w:rFonts w:ascii="Arial" w:hAnsi="Arial" w:cs="Arial"/>
          <w:sz w:val="24"/>
          <w:szCs w:val="24"/>
        </w:rPr>
        <w:t>Tratándose de comisiones en territorio nacional:</w:t>
      </w:r>
    </w:p>
    <w:p w14:paraId="7721C33C" w14:textId="77777777" w:rsidR="0060037E" w:rsidRPr="0060037E" w:rsidRDefault="0060037E" w:rsidP="0060037E">
      <w:pPr>
        <w:numPr>
          <w:ilvl w:val="0"/>
          <w:numId w:val="3"/>
        </w:numPr>
        <w:contextualSpacing/>
        <w:jc w:val="both"/>
        <w:rPr>
          <w:rFonts w:ascii="Arial" w:hAnsi="Arial" w:cs="Arial"/>
          <w:sz w:val="24"/>
          <w:szCs w:val="24"/>
        </w:rPr>
      </w:pPr>
      <w:r w:rsidRPr="0060037E">
        <w:rPr>
          <w:rFonts w:ascii="Arial" w:hAnsi="Arial" w:cs="Arial"/>
          <w:sz w:val="24"/>
          <w:szCs w:val="24"/>
        </w:rPr>
        <w:t>Al titular de la unidad administrativa a la que se encuentre adscrito el trabajador comisionado, y;</w:t>
      </w:r>
    </w:p>
    <w:p w14:paraId="654BC317" w14:textId="77777777" w:rsidR="0060037E" w:rsidRPr="0060037E" w:rsidRDefault="0060037E" w:rsidP="0060037E">
      <w:pPr>
        <w:numPr>
          <w:ilvl w:val="0"/>
          <w:numId w:val="3"/>
        </w:numPr>
        <w:contextualSpacing/>
        <w:jc w:val="both"/>
        <w:rPr>
          <w:rFonts w:ascii="Arial" w:hAnsi="Arial" w:cs="Arial"/>
          <w:sz w:val="24"/>
          <w:szCs w:val="24"/>
        </w:rPr>
      </w:pPr>
      <w:r w:rsidRPr="0060037E">
        <w:rPr>
          <w:rFonts w:ascii="Arial" w:hAnsi="Arial" w:cs="Arial"/>
          <w:sz w:val="24"/>
          <w:szCs w:val="24"/>
        </w:rPr>
        <w:t>En caso de que dicho titular no tenga como mínimo el nivel jerárquico de director general adjunto o equivalente, dicha autorización corresponderá al superior jerárquico que cumpla este requisito.</w:t>
      </w:r>
    </w:p>
    <w:p w14:paraId="26883195" w14:textId="77777777" w:rsidR="0060037E" w:rsidRPr="0060037E" w:rsidRDefault="0060037E" w:rsidP="0060037E">
      <w:pPr>
        <w:jc w:val="both"/>
        <w:rPr>
          <w:rFonts w:ascii="Arial" w:hAnsi="Arial" w:cs="Arial"/>
          <w:sz w:val="24"/>
          <w:szCs w:val="24"/>
        </w:rPr>
      </w:pPr>
    </w:p>
    <w:p w14:paraId="51E2EE01" w14:textId="6D344CFE" w:rsidR="0060037E" w:rsidRDefault="0060037E" w:rsidP="0060037E">
      <w:pPr>
        <w:jc w:val="both"/>
        <w:rPr>
          <w:rFonts w:ascii="Arial" w:hAnsi="Arial" w:cs="Arial"/>
          <w:sz w:val="24"/>
          <w:szCs w:val="24"/>
        </w:rPr>
      </w:pPr>
      <w:r w:rsidRPr="0060037E">
        <w:rPr>
          <w:rFonts w:ascii="Arial" w:hAnsi="Arial" w:cs="Arial"/>
          <w:sz w:val="24"/>
          <w:szCs w:val="24"/>
        </w:rPr>
        <w:t>La Comisión, a través de sus áreas responsables, computará la duración de cada comisión considerando la fecha del traslado del servidor público desde el lugar de origen, hasta la fecha en que éste tenga su regreso. Se deberán verificar los días efectivos de comisión reportados por el servidor público. En comisiones de más de un día, el último día de comisión se tomará como cuota de "alimentación sin pernocta".</w:t>
      </w:r>
      <w:r w:rsidRPr="0060037E">
        <w:rPr>
          <w:rFonts w:ascii="Arial" w:hAnsi="Arial" w:cs="Arial"/>
          <w:sz w:val="24"/>
          <w:szCs w:val="24"/>
        </w:rPr>
        <w:cr/>
      </w:r>
    </w:p>
    <w:p w14:paraId="0A7AA61C" w14:textId="77777777" w:rsidR="0060037E" w:rsidRPr="0060037E" w:rsidRDefault="0060037E" w:rsidP="0060037E">
      <w:pPr>
        <w:jc w:val="both"/>
        <w:rPr>
          <w:rFonts w:ascii="Arial" w:hAnsi="Arial" w:cs="Arial"/>
          <w:sz w:val="24"/>
          <w:szCs w:val="24"/>
        </w:rPr>
      </w:pPr>
    </w:p>
    <w:p w14:paraId="09D18425" w14:textId="1E434123" w:rsidR="0060037E" w:rsidRDefault="0060037E" w:rsidP="0060037E">
      <w:pPr>
        <w:keepNext/>
        <w:keepLines/>
        <w:spacing w:before="40" w:after="0"/>
        <w:outlineLvl w:val="1"/>
        <w:rPr>
          <w:rFonts w:ascii="Arial" w:eastAsiaTheme="majorEastAsia" w:hAnsi="Arial" w:cs="Arial"/>
          <w:b/>
          <w:bCs/>
          <w:sz w:val="24"/>
          <w:szCs w:val="24"/>
        </w:rPr>
      </w:pPr>
      <w:bookmarkStart w:id="7" w:name="_Toc87540752"/>
      <w:r w:rsidRPr="0060037E">
        <w:rPr>
          <w:rFonts w:ascii="Arial" w:eastAsiaTheme="majorEastAsia" w:hAnsi="Arial" w:cs="Arial"/>
          <w:b/>
          <w:bCs/>
          <w:sz w:val="24"/>
          <w:szCs w:val="24"/>
        </w:rPr>
        <w:t>5.3.DE LA DURACIÓN DE LA COMISIÓN</w:t>
      </w:r>
      <w:bookmarkEnd w:id="7"/>
    </w:p>
    <w:p w14:paraId="1526A1B3" w14:textId="77777777" w:rsidR="0060037E" w:rsidRPr="0060037E" w:rsidRDefault="0060037E" w:rsidP="0060037E">
      <w:pPr>
        <w:keepNext/>
        <w:keepLines/>
        <w:spacing w:before="40" w:after="0"/>
        <w:outlineLvl w:val="1"/>
        <w:rPr>
          <w:rFonts w:ascii="Arial" w:eastAsiaTheme="majorEastAsia" w:hAnsi="Arial" w:cs="Arial"/>
          <w:b/>
          <w:bCs/>
          <w:sz w:val="24"/>
          <w:szCs w:val="24"/>
        </w:rPr>
      </w:pPr>
    </w:p>
    <w:p w14:paraId="45C72282"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La duración máxima de una comisión en territorio nacional en que se autorice el pago de viáticos y pasajes no podrá exceder de </w:t>
      </w:r>
      <w:r w:rsidRPr="0060037E">
        <w:rPr>
          <w:rFonts w:ascii="Arial" w:hAnsi="Arial" w:cs="Arial"/>
          <w:b/>
          <w:bCs/>
          <w:sz w:val="24"/>
          <w:szCs w:val="24"/>
        </w:rPr>
        <w:t>5 días naturales</w:t>
      </w:r>
      <w:r w:rsidRPr="0060037E">
        <w:rPr>
          <w:rFonts w:ascii="Arial" w:hAnsi="Arial" w:cs="Arial"/>
          <w:sz w:val="24"/>
          <w:szCs w:val="24"/>
        </w:rPr>
        <w:t xml:space="preserve"> y de </w:t>
      </w:r>
      <w:r w:rsidRPr="0060037E">
        <w:rPr>
          <w:rFonts w:ascii="Arial" w:hAnsi="Arial" w:cs="Arial"/>
          <w:b/>
          <w:bCs/>
          <w:sz w:val="24"/>
          <w:szCs w:val="24"/>
        </w:rPr>
        <w:t>10 días naturales</w:t>
      </w:r>
      <w:r w:rsidRPr="0060037E">
        <w:rPr>
          <w:rFonts w:ascii="Arial" w:hAnsi="Arial" w:cs="Arial"/>
          <w:sz w:val="24"/>
          <w:szCs w:val="24"/>
        </w:rPr>
        <w:t xml:space="preserve"> para el caso en que sean en el extranjero con previa autorización de la Junta de Gobierno.</w:t>
      </w:r>
    </w:p>
    <w:p w14:paraId="0383AF5F"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La realización de dos o más comisiones en un mismo ejercicio fiscal no podrá rebasar un máximo acumulado de </w:t>
      </w:r>
      <w:r w:rsidRPr="0060037E">
        <w:rPr>
          <w:rFonts w:ascii="Arial" w:hAnsi="Arial" w:cs="Arial"/>
          <w:b/>
          <w:bCs/>
          <w:sz w:val="24"/>
          <w:szCs w:val="24"/>
        </w:rPr>
        <w:t>15 días naturales</w:t>
      </w:r>
      <w:r w:rsidRPr="0060037E">
        <w:rPr>
          <w:rFonts w:ascii="Arial" w:hAnsi="Arial" w:cs="Arial"/>
          <w:sz w:val="24"/>
          <w:szCs w:val="24"/>
        </w:rPr>
        <w:t>.</w:t>
      </w:r>
    </w:p>
    <w:p w14:paraId="6DEB7054" w14:textId="77777777" w:rsidR="0060037E" w:rsidRPr="0060037E" w:rsidRDefault="0060037E" w:rsidP="0060037E">
      <w:pPr>
        <w:jc w:val="both"/>
        <w:rPr>
          <w:rFonts w:ascii="Arial" w:hAnsi="Arial" w:cs="Arial"/>
          <w:sz w:val="24"/>
          <w:szCs w:val="24"/>
        </w:rPr>
      </w:pPr>
    </w:p>
    <w:p w14:paraId="7C4135C8" w14:textId="77777777" w:rsidR="0060037E" w:rsidRPr="0060037E" w:rsidRDefault="0060037E" w:rsidP="0060037E">
      <w:pPr>
        <w:jc w:val="both"/>
        <w:rPr>
          <w:rFonts w:ascii="Arial" w:hAnsi="Arial" w:cs="Arial"/>
          <w:sz w:val="24"/>
          <w:szCs w:val="24"/>
        </w:rPr>
      </w:pPr>
    </w:p>
    <w:p w14:paraId="6CB92FD1" w14:textId="77777777" w:rsidR="0060037E" w:rsidRPr="0060037E" w:rsidRDefault="0060037E" w:rsidP="0060037E">
      <w:pPr>
        <w:keepNext/>
        <w:keepLines/>
        <w:spacing w:before="40" w:after="0"/>
        <w:outlineLvl w:val="1"/>
        <w:rPr>
          <w:rFonts w:ascii="Arial" w:eastAsiaTheme="majorEastAsia" w:hAnsi="Arial" w:cs="Arial"/>
          <w:b/>
          <w:bCs/>
          <w:sz w:val="24"/>
          <w:szCs w:val="24"/>
        </w:rPr>
      </w:pPr>
      <w:bookmarkStart w:id="8" w:name="_Toc87540753"/>
      <w:r w:rsidRPr="0060037E">
        <w:rPr>
          <w:rFonts w:ascii="Arial" w:eastAsiaTheme="majorEastAsia" w:hAnsi="Arial" w:cs="Arial"/>
          <w:b/>
          <w:bCs/>
          <w:sz w:val="24"/>
          <w:szCs w:val="24"/>
        </w:rPr>
        <w:t>5.4.DE LA ASIGNACIÓN DE RECURSOS PARA REALIZAR COMISIONES</w:t>
      </w:r>
      <w:bookmarkEnd w:id="8"/>
    </w:p>
    <w:p w14:paraId="176C5000" w14:textId="77777777" w:rsidR="0060037E" w:rsidRPr="0060037E" w:rsidRDefault="0060037E" w:rsidP="0060037E">
      <w:pPr>
        <w:jc w:val="both"/>
        <w:rPr>
          <w:rFonts w:ascii="Arial" w:hAnsi="Arial" w:cs="Arial"/>
          <w:sz w:val="24"/>
          <w:szCs w:val="24"/>
        </w:rPr>
      </w:pPr>
    </w:p>
    <w:p w14:paraId="5FAA8B7C" w14:textId="2DC7A477"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El titular de la subdirección administrativa y comercial será quién asignará con cargo a su respectivo fondo revolvente, los recursos económicos necesarios para el desempeño de la comisión encomendada, tomando en cuenta la suficiencia presupuestal en la partida correspondiente y guiándose en los tabuladores de viáticos en el presente Manual. </w:t>
      </w:r>
    </w:p>
    <w:p w14:paraId="5F4237C9" w14:textId="5EFD30DC"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En caso de no contar con suficiencia presupuestal, será responsabilidad del titular del área de adscripción del comisionado, informar mediante oficio dicha situación al titular del área contable, a fin de que se realicen las adecuaciones correspondientes de conformidad con la normatividad vigente. </w:t>
      </w:r>
    </w:p>
    <w:p w14:paraId="11434FD2" w14:textId="647415E7"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Cuando los viáticos se asignen de manera anticipada, el comisionado tendrá la obligación de llenar y entregar antes de que se vaya al destino de su comisión, el oficio correspondiente para solicitud de viáticos </w:t>
      </w:r>
      <w:r w:rsidRPr="0060037E">
        <w:rPr>
          <w:rFonts w:ascii="Arial" w:hAnsi="Arial" w:cs="Arial"/>
          <w:b/>
          <w:bCs/>
          <w:sz w:val="24"/>
          <w:szCs w:val="24"/>
        </w:rPr>
        <w:t xml:space="preserve">(anexo 1) </w:t>
      </w:r>
      <w:r w:rsidRPr="0060037E">
        <w:rPr>
          <w:rFonts w:ascii="Arial" w:hAnsi="Arial" w:cs="Arial"/>
          <w:sz w:val="24"/>
          <w:szCs w:val="24"/>
        </w:rPr>
        <w:t>al encargado y responsable de registrar contablemente dicho rubro (auxiliar contable).</w:t>
      </w:r>
    </w:p>
    <w:p w14:paraId="3ABDC01D" w14:textId="32485AA3"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Cuando los viáticos sean de manera devengada o vía reembolso y el comisionado desahogue la comisión con sus propios recursos, éste tendrá la obligación de presentar el formato correspondiente de comprobación de viáticos </w:t>
      </w:r>
      <w:r w:rsidRPr="0060037E">
        <w:rPr>
          <w:rFonts w:ascii="Arial" w:hAnsi="Arial" w:cs="Arial"/>
          <w:b/>
          <w:bCs/>
          <w:sz w:val="24"/>
          <w:szCs w:val="24"/>
        </w:rPr>
        <w:t>(anexo 2)</w:t>
      </w:r>
      <w:r w:rsidRPr="0060037E">
        <w:rPr>
          <w:rFonts w:ascii="Arial" w:hAnsi="Arial" w:cs="Arial"/>
          <w:sz w:val="24"/>
          <w:szCs w:val="24"/>
        </w:rPr>
        <w:t xml:space="preserve">, junto con la documentación necesaria según lo contemplado en el </w:t>
      </w:r>
      <w:r w:rsidRPr="0060037E">
        <w:rPr>
          <w:rFonts w:ascii="Arial" w:hAnsi="Arial" w:cs="Arial"/>
          <w:b/>
          <w:bCs/>
          <w:sz w:val="24"/>
          <w:szCs w:val="24"/>
        </w:rPr>
        <w:t>apartado 5.6</w:t>
      </w:r>
      <w:r w:rsidRPr="0060037E">
        <w:rPr>
          <w:rFonts w:ascii="Arial" w:hAnsi="Arial" w:cs="Arial"/>
          <w:sz w:val="24"/>
          <w:szCs w:val="24"/>
        </w:rPr>
        <w:t xml:space="preserve"> del presente Manual para su respectivo reembolso, el cual serán presentados al encargado del registro correspondiente.</w:t>
      </w:r>
    </w:p>
    <w:p w14:paraId="1C7FF586"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Para determinar los recursos necesarios en la realización de comisiones, el cálculo se realizará de conformidad con los importes señalados en los tabuladores del presente Manual y tomándose en consideración los siguientes aspectos:</w:t>
      </w:r>
    </w:p>
    <w:p w14:paraId="73FAD91D" w14:textId="77777777" w:rsidR="0060037E" w:rsidRPr="0060037E" w:rsidRDefault="0060037E" w:rsidP="0060037E">
      <w:pPr>
        <w:jc w:val="both"/>
        <w:rPr>
          <w:rFonts w:ascii="Arial" w:hAnsi="Arial" w:cs="Arial"/>
          <w:sz w:val="24"/>
          <w:szCs w:val="24"/>
        </w:rPr>
      </w:pPr>
    </w:p>
    <w:p w14:paraId="796819A7" w14:textId="77777777" w:rsidR="0060037E" w:rsidRPr="0060037E" w:rsidRDefault="0060037E" w:rsidP="0060037E">
      <w:pPr>
        <w:numPr>
          <w:ilvl w:val="0"/>
          <w:numId w:val="4"/>
        </w:numPr>
        <w:contextualSpacing/>
        <w:jc w:val="both"/>
        <w:rPr>
          <w:rFonts w:ascii="Arial" w:hAnsi="Arial" w:cs="Arial"/>
          <w:sz w:val="24"/>
          <w:szCs w:val="24"/>
        </w:rPr>
      </w:pPr>
      <w:r w:rsidRPr="0060037E">
        <w:rPr>
          <w:rFonts w:ascii="Arial" w:hAnsi="Arial" w:cs="Arial"/>
          <w:sz w:val="24"/>
          <w:szCs w:val="24"/>
        </w:rPr>
        <w:lastRenderedPageBreak/>
        <w:t>El lugar dónde se efectuará la comisión;</w:t>
      </w:r>
    </w:p>
    <w:p w14:paraId="29AD2011" w14:textId="77777777" w:rsidR="0060037E" w:rsidRPr="0060037E" w:rsidRDefault="0060037E" w:rsidP="0060037E">
      <w:pPr>
        <w:numPr>
          <w:ilvl w:val="0"/>
          <w:numId w:val="4"/>
        </w:numPr>
        <w:contextualSpacing/>
        <w:jc w:val="both"/>
        <w:rPr>
          <w:rFonts w:ascii="Arial" w:hAnsi="Arial" w:cs="Arial"/>
          <w:sz w:val="24"/>
          <w:szCs w:val="24"/>
        </w:rPr>
      </w:pPr>
      <w:r w:rsidRPr="0060037E">
        <w:rPr>
          <w:rFonts w:ascii="Arial" w:hAnsi="Arial" w:cs="Arial"/>
          <w:sz w:val="24"/>
          <w:szCs w:val="24"/>
        </w:rPr>
        <w:t>La fecha y hora, tanto de la salida como del regreso;</w:t>
      </w:r>
    </w:p>
    <w:p w14:paraId="71B40483" w14:textId="77777777" w:rsidR="0060037E" w:rsidRPr="0060037E" w:rsidRDefault="0060037E" w:rsidP="0060037E">
      <w:pPr>
        <w:numPr>
          <w:ilvl w:val="0"/>
          <w:numId w:val="4"/>
        </w:numPr>
        <w:contextualSpacing/>
        <w:jc w:val="both"/>
        <w:rPr>
          <w:rFonts w:ascii="Arial" w:hAnsi="Arial" w:cs="Arial"/>
          <w:sz w:val="24"/>
          <w:szCs w:val="24"/>
        </w:rPr>
      </w:pPr>
      <w:r w:rsidRPr="0060037E">
        <w:rPr>
          <w:rFonts w:ascii="Arial" w:hAnsi="Arial" w:cs="Arial"/>
          <w:sz w:val="24"/>
          <w:szCs w:val="24"/>
        </w:rPr>
        <w:t>Los días que durará la comisión;</w:t>
      </w:r>
    </w:p>
    <w:p w14:paraId="221E1BB7" w14:textId="77777777" w:rsidR="0060037E" w:rsidRPr="0060037E" w:rsidRDefault="0060037E" w:rsidP="0060037E">
      <w:pPr>
        <w:numPr>
          <w:ilvl w:val="0"/>
          <w:numId w:val="4"/>
        </w:numPr>
        <w:contextualSpacing/>
        <w:jc w:val="both"/>
        <w:rPr>
          <w:rFonts w:ascii="Arial" w:hAnsi="Arial" w:cs="Arial"/>
          <w:sz w:val="24"/>
          <w:szCs w:val="24"/>
        </w:rPr>
      </w:pPr>
      <w:r w:rsidRPr="0060037E">
        <w:rPr>
          <w:rFonts w:ascii="Arial" w:hAnsi="Arial" w:cs="Arial"/>
          <w:sz w:val="24"/>
          <w:szCs w:val="24"/>
        </w:rPr>
        <w:t xml:space="preserve">El medio de transporte a utilizar; y </w:t>
      </w:r>
    </w:p>
    <w:p w14:paraId="7819F459" w14:textId="77777777" w:rsidR="0060037E" w:rsidRPr="0060037E" w:rsidRDefault="0060037E" w:rsidP="0060037E">
      <w:pPr>
        <w:numPr>
          <w:ilvl w:val="0"/>
          <w:numId w:val="4"/>
        </w:numPr>
        <w:contextualSpacing/>
        <w:jc w:val="both"/>
        <w:rPr>
          <w:rFonts w:ascii="Arial" w:hAnsi="Arial" w:cs="Arial"/>
          <w:sz w:val="24"/>
          <w:szCs w:val="24"/>
        </w:rPr>
      </w:pPr>
      <w:r w:rsidRPr="0060037E">
        <w:rPr>
          <w:rFonts w:ascii="Arial" w:hAnsi="Arial" w:cs="Arial"/>
          <w:sz w:val="24"/>
          <w:szCs w:val="24"/>
        </w:rPr>
        <w:t>El nivel jerárquico del tabulador que le corresponda al cálculo.</w:t>
      </w:r>
    </w:p>
    <w:p w14:paraId="16BFF55E" w14:textId="77777777" w:rsidR="0060037E" w:rsidRPr="0060037E" w:rsidRDefault="0060037E" w:rsidP="0060037E">
      <w:pPr>
        <w:jc w:val="both"/>
        <w:rPr>
          <w:rFonts w:ascii="Arial" w:hAnsi="Arial" w:cs="Arial"/>
          <w:sz w:val="24"/>
          <w:szCs w:val="24"/>
        </w:rPr>
      </w:pPr>
    </w:p>
    <w:p w14:paraId="5D34D483" w14:textId="77777777" w:rsidR="0060037E" w:rsidRPr="0060037E" w:rsidRDefault="0060037E" w:rsidP="0060037E">
      <w:pPr>
        <w:jc w:val="both"/>
        <w:rPr>
          <w:rFonts w:ascii="Arial" w:hAnsi="Arial" w:cs="Arial"/>
          <w:sz w:val="24"/>
          <w:szCs w:val="24"/>
        </w:rPr>
      </w:pPr>
    </w:p>
    <w:p w14:paraId="4EC99CBA" w14:textId="77777777" w:rsidR="0060037E" w:rsidRPr="0060037E" w:rsidRDefault="0060037E" w:rsidP="0060037E">
      <w:pPr>
        <w:keepNext/>
        <w:keepLines/>
        <w:spacing w:before="40" w:after="0"/>
        <w:outlineLvl w:val="1"/>
        <w:rPr>
          <w:rFonts w:ascii="Arial" w:eastAsiaTheme="majorEastAsia" w:hAnsi="Arial" w:cs="Arial"/>
          <w:b/>
          <w:bCs/>
          <w:sz w:val="24"/>
          <w:szCs w:val="24"/>
        </w:rPr>
      </w:pPr>
      <w:bookmarkStart w:id="9" w:name="_Toc87540754"/>
      <w:r w:rsidRPr="0060037E">
        <w:rPr>
          <w:rFonts w:ascii="Arial" w:eastAsiaTheme="majorEastAsia" w:hAnsi="Arial" w:cs="Arial"/>
          <w:b/>
          <w:bCs/>
          <w:sz w:val="24"/>
          <w:szCs w:val="24"/>
        </w:rPr>
        <w:t>5.5. MONTO DEL VIÁTICO POR GRUPO JERÁRQUICO</w:t>
      </w:r>
      <w:bookmarkEnd w:id="9"/>
    </w:p>
    <w:p w14:paraId="278E5E11" w14:textId="77777777" w:rsidR="0060037E" w:rsidRPr="0060037E" w:rsidRDefault="0060037E" w:rsidP="0060037E">
      <w:pPr>
        <w:jc w:val="both"/>
        <w:rPr>
          <w:rFonts w:ascii="Arial" w:hAnsi="Arial" w:cs="Arial"/>
          <w:sz w:val="24"/>
          <w:szCs w:val="24"/>
        </w:rPr>
      </w:pPr>
    </w:p>
    <w:tbl>
      <w:tblPr>
        <w:tblW w:w="83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729"/>
        <w:gridCol w:w="1966"/>
        <w:gridCol w:w="2641"/>
      </w:tblGrid>
      <w:tr w:rsidR="0060037E" w:rsidRPr="0060037E" w14:paraId="04E32809" w14:textId="77777777" w:rsidTr="00945701">
        <w:trPr>
          <w:trHeight w:val="467"/>
        </w:trPr>
        <w:tc>
          <w:tcPr>
            <w:tcW w:w="8336" w:type="dxa"/>
            <w:gridSpan w:val="3"/>
            <w:vMerge w:val="restart"/>
            <w:shd w:val="clear" w:color="000000" w:fill="BDD7EE"/>
            <w:noWrap/>
            <w:vAlign w:val="center"/>
            <w:hideMark/>
          </w:tcPr>
          <w:p w14:paraId="1BBB8B7E"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TABULADOR DE VIÁTICOS PARA COMISIONES EN EL INTERIOR DEL ESTADO</w:t>
            </w:r>
          </w:p>
        </w:tc>
      </w:tr>
      <w:tr w:rsidR="0060037E" w:rsidRPr="0060037E" w14:paraId="6DE15661" w14:textId="77777777" w:rsidTr="00945701">
        <w:trPr>
          <w:trHeight w:val="450"/>
        </w:trPr>
        <w:tc>
          <w:tcPr>
            <w:tcW w:w="8336" w:type="dxa"/>
            <w:gridSpan w:val="3"/>
            <w:vMerge/>
            <w:vAlign w:val="center"/>
            <w:hideMark/>
          </w:tcPr>
          <w:p w14:paraId="19838AC8" w14:textId="77777777" w:rsidR="0060037E" w:rsidRPr="0060037E" w:rsidRDefault="0060037E" w:rsidP="0060037E">
            <w:pPr>
              <w:spacing w:after="0" w:line="240" w:lineRule="auto"/>
              <w:rPr>
                <w:rFonts w:ascii="Calibri" w:eastAsia="Times New Roman" w:hAnsi="Calibri" w:cs="Calibri"/>
                <w:b/>
                <w:bCs/>
                <w:color w:val="000000"/>
                <w:lang w:eastAsia="es-MX"/>
              </w:rPr>
            </w:pPr>
          </w:p>
        </w:tc>
      </w:tr>
      <w:tr w:rsidR="0060037E" w:rsidRPr="0060037E" w14:paraId="75903564" w14:textId="77777777" w:rsidTr="00945701">
        <w:trPr>
          <w:trHeight w:val="361"/>
        </w:trPr>
        <w:tc>
          <w:tcPr>
            <w:tcW w:w="3729" w:type="dxa"/>
            <w:tcBorders>
              <w:top w:val="single" w:sz="4" w:space="0" w:color="000000"/>
              <w:bottom w:val="single" w:sz="4" w:space="0" w:color="000000"/>
              <w:right w:val="single" w:sz="4" w:space="0" w:color="000000"/>
            </w:tcBorders>
            <w:shd w:val="clear" w:color="000000" w:fill="D9D9D9"/>
            <w:noWrap/>
            <w:vAlign w:val="bottom"/>
            <w:hideMark/>
          </w:tcPr>
          <w:p w14:paraId="78BBB05C"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NIVEL JERÁRQUICO</w:t>
            </w:r>
          </w:p>
        </w:tc>
        <w:tc>
          <w:tcPr>
            <w:tcW w:w="1966"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369B3A1"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CONCEPTO</w:t>
            </w:r>
          </w:p>
        </w:tc>
        <w:tc>
          <w:tcPr>
            <w:tcW w:w="2641" w:type="dxa"/>
            <w:tcBorders>
              <w:top w:val="single" w:sz="4" w:space="0" w:color="000000"/>
              <w:left w:val="single" w:sz="4" w:space="0" w:color="000000"/>
              <w:bottom w:val="single" w:sz="4" w:space="0" w:color="000000"/>
            </w:tcBorders>
            <w:shd w:val="clear" w:color="000000" w:fill="D9D9D9"/>
            <w:noWrap/>
            <w:vAlign w:val="bottom"/>
            <w:hideMark/>
          </w:tcPr>
          <w:p w14:paraId="191D0B38"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TARIFA</w:t>
            </w:r>
          </w:p>
        </w:tc>
      </w:tr>
      <w:tr w:rsidR="0060037E" w:rsidRPr="0060037E" w14:paraId="2ED51EF7" w14:textId="77777777" w:rsidTr="00945701">
        <w:trPr>
          <w:trHeight w:val="70"/>
        </w:trPr>
        <w:tc>
          <w:tcPr>
            <w:tcW w:w="3729" w:type="dxa"/>
            <w:vMerge w:val="restart"/>
            <w:tcBorders>
              <w:top w:val="single" w:sz="4" w:space="0" w:color="000000"/>
              <w:right w:val="single" w:sz="4" w:space="0" w:color="000000"/>
            </w:tcBorders>
            <w:shd w:val="clear" w:color="auto" w:fill="auto"/>
            <w:noWrap/>
            <w:vAlign w:val="center"/>
            <w:hideMark/>
          </w:tcPr>
          <w:p w14:paraId="385D3D02" w14:textId="77777777" w:rsidR="0060037E" w:rsidRPr="0060037E" w:rsidRDefault="0060037E" w:rsidP="00945701">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DIRECTOR GENERAL</w:t>
            </w:r>
          </w:p>
        </w:tc>
        <w:tc>
          <w:tcPr>
            <w:tcW w:w="1966" w:type="dxa"/>
            <w:tcBorders>
              <w:top w:val="single" w:sz="4" w:space="0" w:color="000000"/>
              <w:left w:val="single" w:sz="4" w:space="0" w:color="000000"/>
              <w:right w:val="single" w:sz="4" w:space="0" w:color="000000"/>
            </w:tcBorders>
            <w:shd w:val="clear" w:color="auto" w:fill="auto"/>
            <w:noWrap/>
            <w:vAlign w:val="bottom"/>
            <w:hideMark/>
          </w:tcPr>
          <w:p w14:paraId="6BFA3CFB"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641" w:type="dxa"/>
            <w:tcBorders>
              <w:top w:val="single" w:sz="4" w:space="0" w:color="000000"/>
              <w:left w:val="single" w:sz="4" w:space="0" w:color="000000"/>
            </w:tcBorders>
            <w:shd w:val="clear" w:color="auto" w:fill="auto"/>
            <w:noWrap/>
            <w:vAlign w:val="bottom"/>
            <w:hideMark/>
          </w:tcPr>
          <w:p w14:paraId="7A025F6B" w14:textId="77777777" w:rsidR="0060037E" w:rsidRPr="0060037E" w:rsidRDefault="0060037E" w:rsidP="0060037E">
            <w:pPr>
              <w:spacing w:after="0" w:line="240" w:lineRule="auto"/>
              <w:jc w:val="right"/>
              <w:rPr>
                <w:rFonts w:ascii="Calibri" w:eastAsia="Times New Roman" w:hAnsi="Calibri" w:cs="Calibri"/>
                <w:color w:val="000000"/>
                <w:lang w:eastAsia="es-MX"/>
              </w:rPr>
            </w:pPr>
          </w:p>
        </w:tc>
      </w:tr>
      <w:tr w:rsidR="0060037E" w:rsidRPr="0060037E" w14:paraId="66934BF8" w14:textId="77777777" w:rsidTr="00945701">
        <w:trPr>
          <w:trHeight w:val="344"/>
        </w:trPr>
        <w:tc>
          <w:tcPr>
            <w:tcW w:w="3729" w:type="dxa"/>
            <w:vMerge/>
            <w:tcBorders>
              <w:right w:val="single" w:sz="4" w:space="0" w:color="000000"/>
            </w:tcBorders>
            <w:vAlign w:val="center"/>
            <w:hideMark/>
          </w:tcPr>
          <w:p w14:paraId="4111AB38"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5DE253BE" w14:textId="77777777" w:rsidR="0060037E" w:rsidRPr="0060037E" w:rsidRDefault="0060037E" w:rsidP="00945701">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2641" w:type="dxa"/>
            <w:tcBorders>
              <w:left w:val="single" w:sz="4" w:space="0" w:color="000000"/>
            </w:tcBorders>
            <w:shd w:val="clear" w:color="auto" w:fill="auto"/>
            <w:noWrap/>
            <w:vAlign w:val="bottom"/>
            <w:hideMark/>
          </w:tcPr>
          <w:p w14:paraId="4EB3760A" w14:textId="77777777" w:rsidR="0060037E" w:rsidRPr="0060037E" w:rsidRDefault="0060037E" w:rsidP="0060037E">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460.00 </w:t>
            </w:r>
          </w:p>
        </w:tc>
      </w:tr>
      <w:tr w:rsidR="0060037E" w:rsidRPr="0060037E" w14:paraId="10A4EC76" w14:textId="77777777" w:rsidTr="00945701">
        <w:trPr>
          <w:trHeight w:val="114"/>
        </w:trPr>
        <w:tc>
          <w:tcPr>
            <w:tcW w:w="3729" w:type="dxa"/>
            <w:vMerge/>
            <w:tcBorders>
              <w:right w:val="single" w:sz="4" w:space="0" w:color="000000"/>
            </w:tcBorders>
            <w:vAlign w:val="center"/>
            <w:hideMark/>
          </w:tcPr>
          <w:p w14:paraId="3BD64A93"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26F7CF4F"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2641" w:type="dxa"/>
            <w:tcBorders>
              <w:left w:val="single" w:sz="4" w:space="0" w:color="000000"/>
            </w:tcBorders>
            <w:shd w:val="clear" w:color="auto" w:fill="auto"/>
            <w:noWrap/>
            <w:vAlign w:val="bottom"/>
            <w:hideMark/>
          </w:tcPr>
          <w:p w14:paraId="0BD8BE61"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r>
      <w:tr w:rsidR="0060037E" w:rsidRPr="0060037E" w14:paraId="319363DE" w14:textId="77777777" w:rsidTr="00945701">
        <w:trPr>
          <w:trHeight w:val="344"/>
        </w:trPr>
        <w:tc>
          <w:tcPr>
            <w:tcW w:w="3729" w:type="dxa"/>
            <w:vMerge/>
            <w:tcBorders>
              <w:right w:val="single" w:sz="4" w:space="0" w:color="000000"/>
            </w:tcBorders>
            <w:vAlign w:val="center"/>
            <w:hideMark/>
          </w:tcPr>
          <w:p w14:paraId="221018BA"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5E915157" w14:textId="77777777" w:rsidR="0060037E" w:rsidRPr="0060037E" w:rsidRDefault="0060037E" w:rsidP="00945701">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2641" w:type="dxa"/>
            <w:tcBorders>
              <w:left w:val="single" w:sz="4" w:space="0" w:color="000000"/>
            </w:tcBorders>
            <w:shd w:val="clear" w:color="auto" w:fill="auto"/>
            <w:noWrap/>
            <w:vAlign w:val="bottom"/>
            <w:hideMark/>
          </w:tcPr>
          <w:p w14:paraId="07EA522C" w14:textId="77777777" w:rsidR="0060037E" w:rsidRPr="0060037E" w:rsidRDefault="0060037E" w:rsidP="0060037E">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1,100.00 </w:t>
            </w:r>
          </w:p>
        </w:tc>
      </w:tr>
      <w:tr w:rsidR="0060037E" w:rsidRPr="0060037E" w14:paraId="64F431A4" w14:textId="77777777" w:rsidTr="00945701">
        <w:trPr>
          <w:trHeight w:val="194"/>
        </w:trPr>
        <w:tc>
          <w:tcPr>
            <w:tcW w:w="3729" w:type="dxa"/>
            <w:vMerge/>
            <w:tcBorders>
              <w:right w:val="single" w:sz="4" w:space="0" w:color="000000"/>
            </w:tcBorders>
            <w:vAlign w:val="center"/>
            <w:hideMark/>
          </w:tcPr>
          <w:p w14:paraId="7E6B127D"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6CB13341" w14:textId="77777777" w:rsidR="0060037E" w:rsidRPr="0060037E" w:rsidRDefault="0060037E" w:rsidP="00945701">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2641" w:type="dxa"/>
            <w:tcBorders>
              <w:left w:val="single" w:sz="4" w:space="0" w:color="000000"/>
            </w:tcBorders>
            <w:shd w:val="clear" w:color="auto" w:fill="auto"/>
            <w:noWrap/>
            <w:vAlign w:val="bottom"/>
            <w:hideMark/>
          </w:tcPr>
          <w:p w14:paraId="6508298A" w14:textId="77777777" w:rsidR="0060037E" w:rsidRPr="0060037E" w:rsidRDefault="0060037E" w:rsidP="0060037E">
            <w:pPr>
              <w:spacing w:after="0" w:line="240" w:lineRule="auto"/>
              <w:jc w:val="right"/>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 xml:space="preserve"> $                   1,560.00 </w:t>
            </w:r>
          </w:p>
        </w:tc>
      </w:tr>
      <w:tr w:rsidR="0060037E" w:rsidRPr="0060037E" w14:paraId="532531B2" w14:textId="77777777" w:rsidTr="00945701">
        <w:trPr>
          <w:trHeight w:val="128"/>
        </w:trPr>
        <w:tc>
          <w:tcPr>
            <w:tcW w:w="3729" w:type="dxa"/>
            <w:vMerge w:val="restart"/>
            <w:tcBorders>
              <w:right w:val="single" w:sz="4" w:space="0" w:color="000000"/>
            </w:tcBorders>
            <w:shd w:val="clear" w:color="auto" w:fill="auto"/>
            <w:noWrap/>
            <w:vAlign w:val="center"/>
            <w:hideMark/>
          </w:tcPr>
          <w:p w14:paraId="07213BC5" w14:textId="77777777" w:rsidR="0060037E" w:rsidRPr="0060037E" w:rsidRDefault="0060037E" w:rsidP="00945701">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SUBDIRECTORES DE ÁREAS</w:t>
            </w:r>
          </w:p>
        </w:tc>
        <w:tc>
          <w:tcPr>
            <w:tcW w:w="1966" w:type="dxa"/>
            <w:tcBorders>
              <w:left w:val="single" w:sz="4" w:space="0" w:color="000000"/>
              <w:right w:val="single" w:sz="4" w:space="0" w:color="000000"/>
            </w:tcBorders>
            <w:shd w:val="clear" w:color="auto" w:fill="auto"/>
            <w:noWrap/>
            <w:vAlign w:val="bottom"/>
            <w:hideMark/>
          </w:tcPr>
          <w:p w14:paraId="20FEAA38"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2641" w:type="dxa"/>
            <w:tcBorders>
              <w:left w:val="single" w:sz="4" w:space="0" w:color="000000"/>
            </w:tcBorders>
            <w:shd w:val="clear" w:color="auto" w:fill="auto"/>
            <w:noWrap/>
            <w:vAlign w:val="bottom"/>
            <w:hideMark/>
          </w:tcPr>
          <w:p w14:paraId="64D4DBEA" w14:textId="77777777" w:rsidR="0060037E" w:rsidRPr="0060037E" w:rsidRDefault="0060037E" w:rsidP="0060037E">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r>
      <w:tr w:rsidR="0060037E" w:rsidRPr="0060037E" w14:paraId="0F54C37C" w14:textId="77777777" w:rsidTr="00945701">
        <w:trPr>
          <w:trHeight w:val="344"/>
        </w:trPr>
        <w:tc>
          <w:tcPr>
            <w:tcW w:w="3729" w:type="dxa"/>
            <w:vMerge/>
            <w:tcBorders>
              <w:right w:val="single" w:sz="4" w:space="0" w:color="000000"/>
            </w:tcBorders>
            <w:vAlign w:val="center"/>
            <w:hideMark/>
          </w:tcPr>
          <w:p w14:paraId="54F05261"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22952F7A"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2641" w:type="dxa"/>
            <w:tcBorders>
              <w:left w:val="single" w:sz="4" w:space="0" w:color="000000"/>
            </w:tcBorders>
            <w:shd w:val="clear" w:color="auto" w:fill="auto"/>
            <w:noWrap/>
            <w:vAlign w:val="bottom"/>
            <w:hideMark/>
          </w:tcPr>
          <w:p w14:paraId="504B25CC" w14:textId="77777777" w:rsidR="0060037E" w:rsidRPr="0060037E" w:rsidRDefault="0060037E" w:rsidP="0060037E">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380.00 </w:t>
            </w:r>
          </w:p>
        </w:tc>
      </w:tr>
      <w:tr w:rsidR="0060037E" w:rsidRPr="0060037E" w14:paraId="2F75B789" w14:textId="77777777" w:rsidTr="00945701">
        <w:trPr>
          <w:trHeight w:val="70"/>
        </w:trPr>
        <w:tc>
          <w:tcPr>
            <w:tcW w:w="3729" w:type="dxa"/>
            <w:vMerge/>
            <w:tcBorders>
              <w:right w:val="single" w:sz="4" w:space="0" w:color="000000"/>
            </w:tcBorders>
            <w:vAlign w:val="center"/>
            <w:hideMark/>
          </w:tcPr>
          <w:p w14:paraId="41DC13D6"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32F1BD87" w14:textId="77777777" w:rsidR="0060037E" w:rsidRPr="0060037E" w:rsidRDefault="0060037E" w:rsidP="00945701">
            <w:pPr>
              <w:spacing w:after="0" w:line="240" w:lineRule="auto"/>
              <w:rPr>
                <w:rFonts w:ascii="Calibri" w:eastAsia="Times New Roman" w:hAnsi="Calibri" w:cs="Calibri"/>
                <w:color w:val="000000"/>
                <w:sz w:val="2"/>
                <w:szCs w:val="2"/>
                <w:lang w:eastAsia="es-MX"/>
              </w:rPr>
            </w:pPr>
          </w:p>
        </w:tc>
        <w:tc>
          <w:tcPr>
            <w:tcW w:w="2641" w:type="dxa"/>
            <w:tcBorders>
              <w:left w:val="single" w:sz="4" w:space="0" w:color="000000"/>
            </w:tcBorders>
            <w:shd w:val="clear" w:color="auto" w:fill="auto"/>
            <w:noWrap/>
            <w:vAlign w:val="bottom"/>
            <w:hideMark/>
          </w:tcPr>
          <w:p w14:paraId="7F00B423" w14:textId="77777777" w:rsidR="0060037E" w:rsidRPr="0060037E" w:rsidRDefault="0060037E" w:rsidP="00945701">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r>
      <w:tr w:rsidR="0060037E" w:rsidRPr="0060037E" w14:paraId="04A2AEF2" w14:textId="77777777" w:rsidTr="00945701">
        <w:trPr>
          <w:trHeight w:val="344"/>
        </w:trPr>
        <w:tc>
          <w:tcPr>
            <w:tcW w:w="3729" w:type="dxa"/>
            <w:vMerge/>
            <w:tcBorders>
              <w:right w:val="single" w:sz="4" w:space="0" w:color="000000"/>
            </w:tcBorders>
            <w:vAlign w:val="center"/>
            <w:hideMark/>
          </w:tcPr>
          <w:p w14:paraId="520EC6A7"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1BE7E43D"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2641" w:type="dxa"/>
            <w:tcBorders>
              <w:left w:val="single" w:sz="4" w:space="0" w:color="000000"/>
            </w:tcBorders>
            <w:shd w:val="clear" w:color="auto" w:fill="auto"/>
            <w:noWrap/>
            <w:vAlign w:val="bottom"/>
            <w:hideMark/>
          </w:tcPr>
          <w:p w14:paraId="2A2BBD65" w14:textId="77777777" w:rsidR="0060037E" w:rsidRPr="0060037E" w:rsidRDefault="0060037E" w:rsidP="0060037E">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800.00 </w:t>
            </w:r>
          </w:p>
        </w:tc>
      </w:tr>
      <w:tr w:rsidR="0060037E" w:rsidRPr="0060037E" w14:paraId="1D4E2813" w14:textId="77777777" w:rsidTr="00945701">
        <w:trPr>
          <w:trHeight w:val="92"/>
        </w:trPr>
        <w:tc>
          <w:tcPr>
            <w:tcW w:w="3729" w:type="dxa"/>
            <w:vMerge/>
            <w:tcBorders>
              <w:right w:val="single" w:sz="4" w:space="0" w:color="000000"/>
            </w:tcBorders>
            <w:vAlign w:val="center"/>
            <w:hideMark/>
          </w:tcPr>
          <w:p w14:paraId="701E2DFD" w14:textId="77777777" w:rsidR="0060037E" w:rsidRPr="0060037E" w:rsidRDefault="0060037E" w:rsidP="00945701">
            <w:pPr>
              <w:spacing w:after="0" w:line="240" w:lineRule="auto"/>
              <w:jc w:val="center"/>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50D725F7"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2641" w:type="dxa"/>
            <w:tcBorders>
              <w:left w:val="single" w:sz="4" w:space="0" w:color="000000"/>
            </w:tcBorders>
            <w:shd w:val="clear" w:color="auto" w:fill="auto"/>
            <w:noWrap/>
            <w:vAlign w:val="bottom"/>
            <w:hideMark/>
          </w:tcPr>
          <w:p w14:paraId="68D853AA" w14:textId="77777777" w:rsidR="0060037E" w:rsidRPr="0060037E" w:rsidRDefault="0060037E" w:rsidP="0060037E">
            <w:pPr>
              <w:spacing w:after="0" w:line="240" w:lineRule="auto"/>
              <w:jc w:val="right"/>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 xml:space="preserve"> $                   1,180.00 </w:t>
            </w:r>
          </w:p>
        </w:tc>
      </w:tr>
      <w:tr w:rsidR="0060037E" w:rsidRPr="0060037E" w14:paraId="4F179C3A" w14:textId="77777777" w:rsidTr="00945701">
        <w:trPr>
          <w:trHeight w:val="70"/>
        </w:trPr>
        <w:tc>
          <w:tcPr>
            <w:tcW w:w="3729" w:type="dxa"/>
            <w:vMerge w:val="restart"/>
            <w:tcBorders>
              <w:right w:val="single" w:sz="4" w:space="0" w:color="000000"/>
            </w:tcBorders>
            <w:shd w:val="clear" w:color="auto" w:fill="auto"/>
            <w:vAlign w:val="center"/>
            <w:hideMark/>
          </w:tcPr>
          <w:p w14:paraId="5A64223D" w14:textId="77777777" w:rsidR="0060037E" w:rsidRPr="0060037E" w:rsidRDefault="0060037E" w:rsidP="00945701">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COORDINADORES, JEFES DE DEPTO. Y RESTO DE CATEGORÍAS</w:t>
            </w:r>
          </w:p>
        </w:tc>
        <w:tc>
          <w:tcPr>
            <w:tcW w:w="1966" w:type="dxa"/>
            <w:tcBorders>
              <w:left w:val="single" w:sz="4" w:space="0" w:color="000000"/>
              <w:right w:val="single" w:sz="4" w:space="0" w:color="000000"/>
            </w:tcBorders>
            <w:shd w:val="clear" w:color="auto" w:fill="auto"/>
            <w:noWrap/>
            <w:vAlign w:val="center"/>
            <w:hideMark/>
          </w:tcPr>
          <w:p w14:paraId="4E8266FC" w14:textId="77777777" w:rsidR="0060037E" w:rsidRPr="0060037E" w:rsidRDefault="0060037E" w:rsidP="0060037E">
            <w:pPr>
              <w:spacing w:after="0" w:line="240" w:lineRule="auto"/>
              <w:jc w:val="center"/>
              <w:rPr>
                <w:rFonts w:ascii="Calibri" w:eastAsia="Times New Roman" w:hAnsi="Calibri" w:cs="Calibri"/>
                <w:color w:val="000000"/>
                <w:sz w:val="2"/>
                <w:szCs w:val="2"/>
                <w:lang w:eastAsia="es-MX"/>
              </w:rPr>
            </w:pPr>
          </w:p>
        </w:tc>
        <w:tc>
          <w:tcPr>
            <w:tcW w:w="2641" w:type="dxa"/>
            <w:tcBorders>
              <w:left w:val="single" w:sz="4" w:space="0" w:color="000000"/>
            </w:tcBorders>
            <w:shd w:val="clear" w:color="auto" w:fill="auto"/>
            <w:noWrap/>
            <w:vAlign w:val="bottom"/>
            <w:hideMark/>
          </w:tcPr>
          <w:p w14:paraId="7BB5AFCE" w14:textId="77777777" w:rsidR="0060037E" w:rsidRPr="0060037E" w:rsidRDefault="0060037E" w:rsidP="0060037E">
            <w:pPr>
              <w:spacing w:after="0" w:line="240" w:lineRule="auto"/>
              <w:jc w:val="right"/>
              <w:rPr>
                <w:rFonts w:ascii="Calibri" w:eastAsia="Times New Roman" w:hAnsi="Calibri" w:cs="Calibri"/>
                <w:color w:val="000000"/>
                <w:lang w:eastAsia="es-MX"/>
              </w:rPr>
            </w:pPr>
          </w:p>
        </w:tc>
      </w:tr>
      <w:tr w:rsidR="0060037E" w:rsidRPr="0060037E" w14:paraId="313DE6E6" w14:textId="77777777" w:rsidTr="00945701">
        <w:trPr>
          <w:trHeight w:val="344"/>
        </w:trPr>
        <w:tc>
          <w:tcPr>
            <w:tcW w:w="3729" w:type="dxa"/>
            <w:vMerge/>
            <w:tcBorders>
              <w:right w:val="single" w:sz="4" w:space="0" w:color="000000"/>
            </w:tcBorders>
            <w:vAlign w:val="center"/>
            <w:hideMark/>
          </w:tcPr>
          <w:p w14:paraId="57D1485E"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12D21C30"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2641" w:type="dxa"/>
            <w:tcBorders>
              <w:left w:val="single" w:sz="4" w:space="0" w:color="000000"/>
            </w:tcBorders>
            <w:shd w:val="clear" w:color="auto" w:fill="auto"/>
            <w:noWrap/>
            <w:vAlign w:val="bottom"/>
            <w:hideMark/>
          </w:tcPr>
          <w:p w14:paraId="21900F58" w14:textId="77777777" w:rsidR="0060037E" w:rsidRPr="0060037E" w:rsidRDefault="0060037E" w:rsidP="0060037E">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310.00 </w:t>
            </w:r>
          </w:p>
        </w:tc>
      </w:tr>
      <w:tr w:rsidR="0060037E" w:rsidRPr="0060037E" w14:paraId="56B37716" w14:textId="77777777" w:rsidTr="00945701">
        <w:trPr>
          <w:trHeight w:val="75"/>
        </w:trPr>
        <w:tc>
          <w:tcPr>
            <w:tcW w:w="3729" w:type="dxa"/>
            <w:vMerge/>
            <w:tcBorders>
              <w:right w:val="single" w:sz="4" w:space="0" w:color="000000"/>
            </w:tcBorders>
            <w:vAlign w:val="center"/>
            <w:hideMark/>
          </w:tcPr>
          <w:p w14:paraId="2ECFCBEA"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74CE98FC"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641" w:type="dxa"/>
            <w:tcBorders>
              <w:left w:val="single" w:sz="4" w:space="0" w:color="000000"/>
            </w:tcBorders>
            <w:shd w:val="clear" w:color="auto" w:fill="auto"/>
            <w:noWrap/>
            <w:vAlign w:val="bottom"/>
            <w:hideMark/>
          </w:tcPr>
          <w:p w14:paraId="34CFF89A" w14:textId="77777777" w:rsidR="0060037E" w:rsidRPr="0060037E" w:rsidRDefault="0060037E" w:rsidP="0060037E">
            <w:pPr>
              <w:spacing w:after="0" w:line="240" w:lineRule="auto"/>
              <w:jc w:val="right"/>
              <w:rPr>
                <w:rFonts w:ascii="Calibri" w:eastAsia="Times New Roman" w:hAnsi="Calibri" w:cs="Calibri"/>
                <w:color w:val="000000"/>
                <w:lang w:eastAsia="es-MX"/>
              </w:rPr>
            </w:pPr>
          </w:p>
        </w:tc>
      </w:tr>
      <w:tr w:rsidR="0060037E" w:rsidRPr="0060037E" w14:paraId="2832758B" w14:textId="77777777" w:rsidTr="00945701">
        <w:trPr>
          <w:trHeight w:val="344"/>
        </w:trPr>
        <w:tc>
          <w:tcPr>
            <w:tcW w:w="3729" w:type="dxa"/>
            <w:vMerge/>
            <w:tcBorders>
              <w:right w:val="single" w:sz="4" w:space="0" w:color="000000"/>
            </w:tcBorders>
            <w:vAlign w:val="center"/>
            <w:hideMark/>
          </w:tcPr>
          <w:p w14:paraId="3DEC67BA"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31541127"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2641" w:type="dxa"/>
            <w:tcBorders>
              <w:left w:val="single" w:sz="4" w:space="0" w:color="000000"/>
            </w:tcBorders>
            <w:shd w:val="clear" w:color="auto" w:fill="auto"/>
            <w:noWrap/>
            <w:vAlign w:val="bottom"/>
            <w:hideMark/>
          </w:tcPr>
          <w:p w14:paraId="0122E30F" w14:textId="77777777" w:rsidR="0060037E" w:rsidRPr="0060037E" w:rsidRDefault="0060037E" w:rsidP="0060037E">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600.00 </w:t>
            </w:r>
          </w:p>
        </w:tc>
      </w:tr>
      <w:tr w:rsidR="0060037E" w:rsidRPr="0060037E" w14:paraId="565DB38F" w14:textId="77777777" w:rsidTr="00945701">
        <w:trPr>
          <w:trHeight w:val="361"/>
        </w:trPr>
        <w:tc>
          <w:tcPr>
            <w:tcW w:w="3729" w:type="dxa"/>
            <w:vMerge/>
            <w:tcBorders>
              <w:right w:val="single" w:sz="4" w:space="0" w:color="000000"/>
            </w:tcBorders>
            <w:vAlign w:val="center"/>
            <w:hideMark/>
          </w:tcPr>
          <w:p w14:paraId="32D41D17"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66" w:type="dxa"/>
            <w:tcBorders>
              <w:left w:val="single" w:sz="4" w:space="0" w:color="000000"/>
              <w:right w:val="single" w:sz="4" w:space="0" w:color="000000"/>
            </w:tcBorders>
            <w:shd w:val="clear" w:color="auto" w:fill="auto"/>
            <w:noWrap/>
            <w:vAlign w:val="bottom"/>
            <w:hideMark/>
          </w:tcPr>
          <w:p w14:paraId="0E6CD769"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2641" w:type="dxa"/>
            <w:tcBorders>
              <w:left w:val="single" w:sz="4" w:space="0" w:color="000000"/>
            </w:tcBorders>
            <w:shd w:val="clear" w:color="auto" w:fill="auto"/>
            <w:noWrap/>
            <w:vAlign w:val="bottom"/>
            <w:hideMark/>
          </w:tcPr>
          <w:p w14:paraId="00907D06" w14:textId="77777777" w:rsidR="0060037E" w:rsidRPr="0060037E" w:rsidRDefault="0060037E" w:rsidP="0060037E">
            <w:pPr>
              <w:spacing w:after="0" w:line="240" w:lineRule="auto"/>
              <w:jc w:val="right"/>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 xml:space="preserve"> $                      910.00 </w:t>
            </w:r>
          </w:p>
        </w:tc>
      </w:tr>
    </w:tbl>
    <w:p w14:paraId="63BE5767" w14:textId="77777777" w:rsidR="0060037E" w:rsidRPr="0060037E" w:rsidRDefault="0060037E" w:rsidP="0060037E">
      <w:pPr>
        <w:jc w:val="both"/>
        <w:rPr>
          <w:rFonts w:ascii="Arial" w:hAnsi="Arial" w:cs="Arial"/>
          <w:sz w:val="24"/>
          <w:szCs w:val="24"/>
        </w:rPr>
      </w:pPr>
    </w:p>
    <w:p w14:paraId="182BFE2F" w14:textId="77777777" w:rsidR="0060037E" w:rsidRPr="0060037E" w:rsidRDefault="0060037E" w:rsidP="0060037E">
      <w:pPr>
        <w:jc w:val="both"/>
        <w:rPr>
          <w:rFonts w:ascii="Arial" w:hAnsi="Arial" w:cs="Arial"/>
          <w:sz w:val="24"/>
          <w:szCs w:val="24"/>
        </w:rPr>
      </w:pPr>
    </w:p>
    <w:p w14:paraId="6AC31CE6" w14:textId="77777777" w:rsidR="0060037E" w:rsidRPr="0060037E" w:rsidRDefault="0060037E" w:rsidP="0060037E">
      <w:pPr>
        <w:jc w:val="both"/>
        <w:rPr>
          <w:rFonts w:ascii="Arial" w:hAnsi="Arial" w:cs="Arial"/>
          <w:sz w:val="24"/>
          <w:szCs w:val="24"/>
        </w:rPr>
      </w:pPr>
    </w:p>
    <w:p w14:paraId="5A389CDD" w14:textId="77777777" w:rsidR="0060037E" w:rsidRPr="0060037E" w:rsidRDefault="0060037E" w:rsidP="0060037E">
      <w:pPr>
        <w:jc w:val="both"/>
        <w:rPr>
          <w:rFonts w:ascii="Arial" w:hAnsi="Arial" w:cs="Arial"/>
          <w:sz w:val="24"/>
          <w:szCs w:val="24"/>
        </w:rPr>
      </w:pPr>
    </w:p>
    <w:p w14:paraId="48E6A70C" w14:textId="77777777" w:rsidR="0060037E" w:rsidRPr="0060037E" w:rsidRDefault="0060037E" w:rsidP="0060037E">
      <w:pPr>
        <w:jc w:val="both"/>
        <w:rPr>
          <w:rFonts w:ascii="Arial" w:hAnsi="Arial" w:cs="Arial"/>
          <w:sz w:val="24"/>
          <w:szCs w:val="24"/>
        </w:rPr>
      </w:pPr>
    </w:p>
    <w:p w14:paraId="53A34C41" w14:textId="77777777" w:rsidR="0060037E" w:rsidRPr="0060037E" w:rsidRDefault="0060037E" w:rsidP="0060037E">
      <w:pPr>
        <w:jc w:val="both"/>
        <w:rPr>
          <w:rFonts w:ascii="Arial" w:hAnsi="Arial" w:cs="Arial"/>
          <w:sz w:val="24"/>
          <w:szCs w:val="24"/>
        </w:rPr>
      </w:pPr>
    </w:p>
    <w:p w14:paraId="3AB12BBC" w14:textId="77777777" w:rsidR="0060037E" w:rsidRPr="0060037E" w:rsidRDefault="0060037E" w:rsidP="0060037E">
      <w:pPr>
        <w:jc w:val="both"/>
        <w:rPr>
          <w:rFonts w:ascii="Arial" w:hAnsi="Arial" w:cs="Arial"/>
          <w:sz w:val="24"/>
          <w:szCs w:val="24"/>
        </w:rPr>
      </w:pPr>
    </w:p>
    <w:p w14:paraId="39E7A822" w14:textId="77777777" w:rsidR="0060037E" w:rsidRPr="0060037E" w:rsidRDefault="0060037E" w:rsidP="0060037E">
      <w:pPr>
        <w:jc w:val="both"/>
        <w:rPr>
          <w:rFonts w:ascii="Arial" w:hAnsi="Arial" w:cs="Arial"/>
          <w:sz w:val="24"/>
          <w:szCs w:val="24"/>
        </w:rPr>
      </w:pPr>
    </w:p>
    <w:p w14:paraId="0729FC38" w14:textId="77777777" w:rsidR="0060037E" w:rsidRPr="0060037E" w:rsidRDefault="0060037E" w:rsidP="0060037E">
      <w:pPr>
        <w:jc w:val="both"/>
        <w:rPr>
          <w:rFonts w:ascii="Arial" w:hAnsi="Arial" w:cs="Arial"/>
          <w:sz w:val="24"/>
          <w:szCs w:val="24"/>
        </w:rPr>
      </w:pPr>
    </w:p>
    <w:p w14:paraId="70BD97FA" w14:textId="77777777" w:rsidR="0060037E" w:rsidRPr="0060037E" w:rsidRDefault="0060037E" w:rsidP="0060037E">
      <w:pPr>
        <w:jc w:val="both"/>
        <w:rPr>
          <w:rFonts w:ascii="Arial" w:hAnsi="Arial" w:cs="Arial"/>
          <w:sz w:val="24"/>
          <w:szCs w:val="24"/>
        </w:rPr>
      </w:pPr>
    </w:p>
    <w:p w14:paraId="347C5565" w14:textId="77777777" w:rsidR="0060037E" w:rsidRPr="0060037E" w:rsidRDefault="0060037E" w:rsidP="0060037E">
      <w:pPr>
        <w:jc w:val="both"/>
        <w:rPr>
          <w:rFonts w:ascii="Arial" w:hAnsi="Arial" w:cs="Arial"/>
          <w:sz w:val="24"/>
          <w:szCs w:val="24"/>
        </w:rPr>
      </w:pPr>
    </w:p>
    <w:p w14:paraId="20E4DC09" w14:textId="77777777" w:rsidR="0060037E" w:rsidRPr="0060037E" w:rsidRDefault="0060037E" w:rsidP="0060037E">
      <w:pPr>
        <w:jc w:val="both"/>
        <w:rPr>
          <w:rFonts w:ascii="Arial" w:hAnsi="Arial" w:cs="Arial"/>
          <w:sz w:val="24"/>
          <w:szCs w:val="24"/>
        </w:rPr>
      </w:pPr>
    </w:p>
    <w:tbl>
      <w:tblPr>
        <w:tblpPr w:leftFromText="141" w:rightFromText="141" w:vertAnchor="page" w:horzAnchor="margin" w:tblpXSpec="center" w:tblpY="2221"/>
        <w:tblW w:w="8391" w:type="dxa"/>
        <w:tblCellMar>
          <w:left w:w="70" w:type="dxa"/>
          <w:right w:w="70" w:type="dxa"/>
        </w:tblCellMar>
        <w:tblLook w:val="04A0" w:firstRow="1" w:lastRow="0" w:firstColumn="1" w:lastColumn="0" w:noHBand="0" w:noVBand="1"/>
      </w:tblPr>
      <w:tblGrid>
        <w:gridCol w:w="3685"/>
        <w:gridCol w:w="1944"/>
        <w:gridCol w:w="2588"/>
        <w:gridCol w:w="174"/>
      </w:tblGrid>
      <w:tr w:rsidR="0060037E" w:rsidRPr="0060037E" w14:paraId="740B9ED7" w14:textId="77777777" w:rsidTr="00305C72">
        <w:trPr>
          <w:gridAfter w:val="1"/>
          <w:wAfter w:w="174" w:type="dxa"/>
          <w:trHeight w:val="450"/>
        </w:trPr>
        <w:tc>
          <w:tcPr>
            <w:tcW w:w="8217" w:type="dxa"/>
            <w:gridSpan w:val="3"/>
            <w:vMerge w:val="restart"/>
            <w:tcBorders>
              <w:top w:val="single" w:sz="8" w:space="0" w:color="auto"/>
              <w:left w:val="single" w:sz="8" w:space="0" w:color="auto"/>
              <w:bottom w:val="single" w:sz="8" w:space="0" w:color="000000"/>
              <w:right w:val="single" w:sz="8" w:space="0" w:color="000000"/>
            </w:tcBorders>
            <w:shd w:val="clear" w:color="000000" w:fill="BDD7EE"/>
            <w:noWrap/>
            <w:vAlign w:val="center"/>
            <w:hideMark/>
          </w:tcPr>
          <w:p w14:paraId="06D9FEAB"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TABULADOR DE VIÁTICOS PARA COMISIONES EN LA REPÚBLICA MEXICANA</w:t>
            </w:r>
          </w:p>
        </w:tc>
      </w:tr>
      <w:tr w:rsidR="0060037E" w:rsidRPr="0060037E" w14:paraId="565FB1DB" w14:textId="77777777" w:rsidTr="00305C72">
        <w:trPr>
          <w:trHeight w:val="344"/>
        </w:trPr>
        <w:tc>
          <w:tcPr>
            <w:tcW w:w="8217" w:type="dxa"/>
            <w:gridSpan w:val="3"/>
            <w:vMerge/>
            <w:tcBorders>
              <w:top w:val="single" w:sz="8" w:space="0" w:color="auto"/>
              <w:left w:val="single" w:sz="8" w:space="0" w:color="auto"/>
              <w:bottom w:val="single" w:sz="8" w:space="0" w:color="000000"/>
              <w:right w:val="single" w:sz="8" w:space="0" w:color="000000"/>
            </w:tcBorders>
            <w:vAlign w:val="center"/>
            <w:hideMark/>
          </w:tcPr>
          <w:p w14:paraId="7CD98B33" w14:textId="77777777" w:rsidR="0060037E" w:rsidRPr="0060037E" w:rsidRDefault="0060037E" w:rsidP="0060037E">
            <w:pPr>
              <w:spacing w:after="0" w:line="240" w:lineRule="auto"/>
              <w:rPr>
                <w:rFonts w:ascii="Calibri" w:eastAsia="Times New Roman" w:hAnsi="Calibri" w:cs="Calibri"/>
                <w:b/>
                <w:bCs/>
                <w:color w:val="000000"/>
                <w:lang w:eastAsia="es-MX"/>
              </w:rPr>
            </w:pPr>
          </w:p>
        </w:tc>
        <w:tc>
          <w:tcPr>
            <w:tcW w:w="174" w:type="dxa"/>
            <w:tcBorders>
              <w:top w:val="nil"/>
              <w:left w:val="nil"/>
              <w:bottom w:val="nil"/>
              <w:right w:val="nil"/>
            </w:tcBorders>
            <w:shd w:val="clear" w:color="auto" w:fill="auto"/>
            <w:noWrap/>
            <w:vAlign w:val="bottom"/>
            <w:hideMark/>
          </w:tcPr>
          <w:p w14:paraId="40BE0F59"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p>
        </w:tc>
      </w:tr>
      <w:tr w:rsidR="0060037E" w:rsidRPr="0060037E" w14:paraId="11ED8E68" w14:textId="77777777" w:rsidTr="00305C72">
        <w:trPr>
          <w:trHeight w:val="344"/>
        </w:trPr>
        <w:tc>
          <w:tcPr>
            <w:tcW w:w="3685" w:type="dxa"/>
            <w:tcBorders>
              <w:top w:val="nil"/>
              <w:left w:val="single" w:sz="8" w:space="0" w:color="auto"/>
              <w:bottom w:val="single" w:sz="8" w:space="0" w:color="auto"/>
              <w:right w:val="single" w:sz="8" w:space="0" w:color="auto"/>
            </w:tcBorders>
            <w:shd w:val="clear" w:color="000000" w:fill="D9D9D9"/>
            <w:noWrap/>
            <w:vAlign w:val="bottom"/>
            <w:hideMark/>
          </w:tcPr>
          <w:p w14:paraId="3037074F"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NIVEL JERÁRQUICO</w:t>
            </w:r>
          </w:p>
        </w:tc>
        <w:tc>
          <w:tcPr>
            <w:tcW w:w="1944" w:type="dxa"/>
            <w:tcBorders>
              <w:top w:val="nil"/>
              <w:left w:val="nil"/>
              <w:bottom w:val="single" w:sz="8" w:space="0" w:color="auto"/>
              <w:right w:val="single" w:sz="8" w:space="0" w:color="auto"/>
            </w:tcBorders>
            <w:shd w:val="clear" w:color="000000" w:fill="D9D9D9"/>
            <w:noWrap/>
            <w:vAlign w:val="bottom"/>
            <w:hideMark/>
          </w:tcPr>
          <w:p w14:paraId="4A2038FE"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CONCEPTO</w:t>
            </w:r>
          </w:p>
        </w:tc>
        <w:tc>
          <w:tcPr>
            <w:tcW w:w="2588" w:type="dxa"/>
            <w:tcBorders>
              <w:top w:val="nil"/>
              <w:left w:val="nil"/>
              <w:bottom w:val="single" w:sz="8" w:space="0" w:color="auto"/>
              <w:right w:val="single" w:sz="8" w:space="0" w:color="auto"/>
            </w:tcBorders>
            <w:shd w:val="clear" w:color="000000" w:fill="D9D9D9"/>
            <w:noWrap/>
            <w:vAlign w:val="bottom"/>
            <w:hideMark/>
          </w:tcPr>
          <w:p w14:paraId="51373333"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TARIFA</w:t>
            </w:r>
          </w:p>
        </w:tc>
        <w:tc>
          <w:tcPr>
            <w:tcW w:w="174" w:type="dxa"/>
            <w:vAlign w:val="center"/>
            <w:hideMark/>
          </w:tcPr>
          <w:p w14:paraId="4DB41DF1"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6B302116" w14:textId="77777777" w:rsidTr="00305C72">
        <w:trPr>
          <w:trHeight w:val="328"/>
        </w:trPr>
        <w:tc>
          <w:tcPr>
            <w:tcW w:w="3685" w:type="dxa"/>
            <w:vMerge w:val="restart"/>
            <w:tcBorders>
              <w:top w:val="nil"/>
              <w:left w:val="single" w:sz="8" w:space="0" w:color="auto"/>
              <w:bottom w:val="nil"/>
              <w:right w:val="single" w:sz="8" w:space="0" w:color="auto"/>
            </w:tcBorders>
            <w:shd w:val="clear" w:color="auto" w:fill="auto"/>
            <w:noWrap/>
            <w:vAlign w:val="center"/>
            <w:hideMark/>
          </w:tcPr>
          <w:p w14:paraId="617CD5D0"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DIRECTOR GENERAL</w:t>
            </w:r>
          </w:p>
        </w:tc>
        <w:tc>
          <w:tcPr>
            <w:tcW w:w="1944" w:type="dxa"/>
            <w:tcBorders>
              <w:top w:val="nil"/>
              <w:left w:val="nil"/>
              <w:bottom w:val="nil"/>
              <w:right w:val="single" w:sz="8" w:space="0" w:color="auto"/>
            </w:tcBorders>
            <w:shd w:val="clear" w:color="auto" w:fill="auto"/>
            <w:noWrap/>
            <w:vAlign w:val="bottom"/>
            <w:hideMark/>
          </w:tcPr>
          <w:p w14:paraId="0D2388F2"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588" w:type="dxa"/>
            <w:tcBorders>
              <w:top w:val="nil"/>
              <w:left w:val="nil"/>
              <w:bottom w:val="nil"/>
              <w:right w:val="single" w:sz="8" w:space="0" w:color="auto"/>
            </w:tcBorders>
            <w:shd w:val="clear" w:color="auto" w:fill="auto"/>
            <w:noWrap/>
            <w:vAlign w:val="bottom"/>
            <w:hideMark/>
          </w:tcPr>
          <w:p w14:paraId="27497379"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4" w:type="dxa"/>
            <w:vAlign w:val="center"/>
            <w:hideMark/>
          </w:tcPr>
          <w:p w14:paraId="47DFAE57"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01CDE401"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30722EE5"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277DE23B"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2588" w:type="dxa"/>
            <w:tcBorders>
              <w:top w:val="nil"/>
              <w:left w:val="nil"/>
              <w:bottom w:val="nil"/>
              <w:right w:val="single" w:sz="8" w:space="0" w:color="auto"/>
            </w:tcBorders>
            <w:shd w:val="clear" w:color="auto" w:fill="auto"/>
            <w:noWrap/>
            <w:vAlign w:val="bottom"/>
            <w:hideMark/>
          </w:tcPr>
          <w:p w14:paraId="235CBF83"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1,030.00 </w:t>
            </w:r>
          </w:p>
        </w:tc>
        <w:tc>
          <w:tcPr>
            <w:tcW w:w="174" w:type="dxa"/>
            <w:vAlign w:val="center"/>
            <w:hideMark/>
          </w:tcPr>
          <w:p w14:paraId="382BC268"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721B63A7"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52B0B422"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5FFB57EA"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588" w:type="dxa"/>
            <w:tcBorders>
              <w:top w:val="nil"/>
              <w:left w:val="nil"/>
              <w:bottom w:val="nil"/>
              <w:right w:val="single" w:sz="8" w:space="0" w:color="auto"/>
            </w:tcBorders>
            <w:shd w:val="clear" w:color="auto" w:fill="auto"/>
            <w:noWrap/>
            <w:vAlign w:val="bottom"/>
            <w:hideMark/>
          </w:tcPr>
          <w:p w14:paraId="48689B80"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74" w:type="dxa"/>
            <w:vAlign w:val="center"/>
            <w:hideMark/>
          </w:tcPr>
          <w:p w14:paraId="70226220"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069154EE"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1FCAEB97"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46BCC550"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2588" w:type="dxa"/>
            <w:tcBorders>
              <w:top w:val="nil"/>
              <w:left w:val="nil"/>
              <w:bottom w:val="nil"/>
              <w:right w:val="single" w:sz="8" w:space="0" w:color="auto"/>
            </w:tcBorders>
            <w:shd w:val="clear" w:color="auto" w:fill="auto"/>
            <w:noWrap/>
            <w:vAlign w:val="bottom"/>
            <w:hideMark/>
          </w:tcPr>
          <w:p w14:paraId="52EA7683"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2,500.00 </w:t>
            </w:r>
          </w:p>
        </w:tc>
        <w:tc>
          <w:tcPr>
            <w:tcW w:w="174" w:type="dxa"/>
            <w:vAlign w:val="center"/>
            <w:hideMark/>
          </w:tcPr>
          <w:p w14:paraId="07D16160"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1CABB45D"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1073D2A8"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4665203E"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2588" w:type="dxa"/>
            <w:tcBorders>
              <w:top w:val="nil"/>
              <w:left w:val="nil"/>
              <w:bottom w:val="nil"/>
              <w:right w:val="single" w:sz="8" w:space="0" w:color="auto"/>
            </w:tcBorders>
            <w:shd w:val="clear" w:color="auto" w:fill="auto"/>
            <w:noWrap/>
            <w:vAlign w:val="bottom"/>
            <w:hideMark/>
          </w:tcPr>
          <w:p w14:paraId="3092C09E" w14:textId="77777777" w:rsidR="0060037E" w:rsidRPr="0060037E" w:rsidRDefault="0060037E" w:rsidP="0060037E">
            <w:pPr>
              <w:spacing w:after="0" w:line="240" w:lineRule="auto"/>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 xml:space="preserve"> $                   3,530.00 </w:t>
            </w:r>
          </w:p>
        </w:tc>
        <w:tc>
          <w:tcPr>
            <w:tcW w:w="174" w:type="dxa"/>
            <w:vAlign w:val="center"/>
            <w:hideMark/>
          </w:tcPr>
          <w:p w14:paraId="08F43BED"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0E788E0D" w14:textId="77777777" w:rsidTr="00305C72">
        <w:trPr>
          <w:trHeight w:val="328"/>
        </w:trPr>
        <w:tc>
          <w:tcPr>
            <w:tcW w:w="3685" w:type="dxa"/>
            <w:vMerge w:val="restart"/>
            <w:tcBorders>
              <w:top w:val="nil"/>
              <w:left w:val="single" w:sz="8" w:space="0" w:color="auto"/>
              <w:bottom w:val="nil"/>
              <w:right w:val="single" w:sz="8" w:space="0" w:color="auto"/>
            </w:tcBorders>
            <w:shd w:val="clear" w:color="auto" w:fill="auto"/>
            <w:noWrap/>
            <w:vAlign w:val="center"/>
            <w:hideMark/>
          </w:tcPr>
          <w:p w14:paraId="02330F48"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SUBDIRECTORES DE ÁREAS</w:t>
            </w:r>
          </w:p>
        </w:tc>
        <w:tc>
          <w:tcPr>
            <w:tcW w:w="1944" w:type="dxa"/>
            <w:tcBorders>
              <w:top w:val="nil"/>
              <w:left w:val="nil"/>
              <w:bottom w:val="nil"/>
              <w:right w:val="single" w:sz="8" w:space="0" w:color="auto"/>
            </w:tcBorders>
            <w:shd w:val="clear" w:color="auto" w:fill="auto"/>
            <w:noWrap/>
            <w:vAlign w:val="bottom"/>
            <w:hideMark/>
          </w:tcPr>
          <w:p w14:paraId="7BDDF92C"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588" w:type="dxa"/>
            <w:tcBorders>
              <w:top w:val="nil"/>
              <w:left w:val="nil"/>
              <w:bottom w:val="nil"/>
              <w:right w:val="single" w:sz="8" w:space="0" w:color="auto"/>
            </w:tcBorders>
            <w:shd w:val="clear" w:color="auto" w:fill="auto"/>
            <w:noWrap/>
            <w:vAlign w:val="bottom"/>
            <w:hideMark/>
          </w:tcPr>
          <w:p w14:paraId="0DACF9C9"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4" w:type="dxa"/>
            <w:vAlign w:val="center"/>
            <w:hideMark/>
          </w:tcPr>
          <w:p w14:paraId="3FF754AF"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4C522EC7"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41EE3F58"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6C00FCC4"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2588" w:type="dxa"/>
            <w:tcBorders>
              <w:top w:val="nil"/>
              <w:left w:val="nil"/>
              <w:bottom w:val="nil"/>
              <w:right w:val="single" w:sz="8" w:space="0" w:color="auto"/>
            </w:tcBorders>
            <w:shd w:val="clear" w:color="auto" w:fill="auto"/>
            <w:noWrap/>
            <w:vAlign w:val="bottom"/>
            <w:hideMark/>
          </w:tcPr>
          <w:p w14:paraId="7CEDD752"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640.00 </w:t>
            </w:r>
          </w:p>
        </w:tc>
        <w:tc>
          <w:tcPr>
            <w:tcW w:w="174" w:type="dxa"/>
            <w:vAlign w:val="center"/>
            <w:hideMark/>
          </w:tcPr>
          <w:p w14:paraId="4B6A6930"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102B909C"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07D9680E"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3A7999CF"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588" w:type="dxa"/>
            <w:tcBorders>
              <w:top w:val="nil"/>
              <w:left w:val="nil"/>
              <w:bottom w:val="nil"/>
              <w:right w:val="single" w:sz="8" w:space="0" w:color="auto"/>
            </w:tcBorders>
            <w:shd w:val="clear" w:color="auto" w:fill="auto"/>
            <w:noWrap/>
            <w:vAlign w:val="bottom"/>
            <w:hideMark/>
          </w:tcPr>
          <w:p w14:paraId="660E60EE"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74" w:type="dxa"/>
            <w:vAlign w:val="center"/>
            <w:hideMark/>
          </w:tcPr>
          <w:p w14:paraId="50A97648"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095188D7"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72576C16"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1EDA89C5"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2588" w:type="dxa"/>
            <w:tcBorders>
              <w:top w:val="nil"/>
              <w:left w:val="nil"/>
              <w:bottom w:val="nil"/>
              <w:right w:val="single" w:sz="8" w:space="0" w:color="auto"/>
            </w:tcBorders>
            <w:shd w:val="clear" w:color="auto" w:fill="auto"/>
            <w:noWrap/>
            <w:vAlign w:val="bottom"/>
            <w:hideMark/>
          </w:tcPr>
          <w:p w14:paraId="40E4151F"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2,000.00 </w:t>
            </w:r>
          </w:p>
        </w:tc>
        <w:tc>
          <w:tcPr>
            <w:tcW w:w="174" w:type="dxa"/>
            <w:vAlign w:val="center"/>
            <w:hideMark/>
          </w:tcPr>
          <w:p w14:paraId="090B15D7"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1F6575B4" w14:textId="77777777" w:rsidTr="00305C72">
        <w:trPr>
          <w:trHeight w:val="328"/>
        </w:trPr>
        <w:tc>
          <w:tcPr>
            <w:tcW w:w="3685" w:type="dxa"/>
            <w:vMerge/>
            <w:tcBorders>
              <w:top w:val="nil"/>
              <w:left w:val="single" w:sz="8" w:space="0" w:color="auto"/>
              <w:bottom w:val="nil"/>
              <w:right w:val="single" w:sz="8" w:space="0" w:color="auto"/>
            </w:tcBorders>
            <w:vAlign w:val="center"/>
            <w:hideMark/>
          </w:tcPr>
          <w:p w14:paraId="17FB4845"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1E104055"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2588" w:type="dxa"/>
            <w:tcBorders>
              <w:top w:val="nil"/>
              <w:left w:val="nil"/>
              <w:bottom w:val="nil"/>
              <w:right w:val="single" w:sz="8" w:space="0" w:color="auto"/>
            </w:tcBorders>
            <w:shd w:val="clear" w:color="auto" w:fill="auto"/>
            <w:noWrap/>
            <w:vAlign w:val="bottom"/>
            <w:hideMark/>
          </w:tcPr>
          <w:p w14:paraId="7080B85F" w14:textId="77777777" w:rsidR="0060037E" w:rsidRPr="0060037E" w:rsidRDefault="0060037E" w:rsidP="0060037E">
            <w:pPr>
              <w:spacing w:after="0" w:line="240" w:lineRule="auto"/>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 xml:space="preserve"> $                   2,640.00 </w:t>
            </w:r>
          </w:p>
        </w:tc>
        <w:tc>
          <w:tcPr>
            <w:tcW w:w="174" w:type="dxa"/>
            <w:vAlign w:val="center"/>
            <w:hideMark/>
          </w:tcPr>
          <w:p w14:paraId="152DF6E5"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335E438D" w14:textId="77777777" w:rsidTr="00305C72">
        <w:trPr>
          <w:trHeight w:val="987"/>
        </w:trPr>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14:paraId="12612AF3"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COORDINADORES, JEFES DE DEPTO. Y RESTO DE CATEGORÍAS</w:t>
            </w:r>
          </w:p>
        </w:tc>
        <w:tc>
          <w:tcPr>
            <w:tcW w:w="1944" w:type="dxa"/>
            <w:tcBorders>
              <w:top w:val="nil"/>
              <w:left w:val="nil"/>
              <w:bottom w:val="nil"/>
              <w:right w:val="single" w:sz="8" w:space="0" w:color="auto"/>
            </w:tcBorders>
            <w:shd w:val="clear" w:color="auto" w:fill="auto"/>
            <w:noWrap/>
            <w:vAlign w:val="center"/>
            <w:hideMark/>
          </w:tcPr>
          <w:p w14:paraId="34B9545D"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588" w:type="dxa"/>
            <w:tcBorders>
              <w:top w:val="nil"/>
              <w:left w:val="nil"/>
              <w:bottom w:val="nil"/>
              <w:right w:val="single" w:sz="8" w:space="0" w:color="auto"/>
            </w:tcBorders>
            <w:shd w:val="clear" w:color="auto" w:fill="auto"/>
            <w:noWrap/>
            <w:vAlign w:val="bottom"/>
            <w:hideMark/>
          </w:tcPr>
          <w:p w14:paraId="44E65471"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4" w:type="dxa"/>
            <w:vAlign w:val="center"/>
            <w:hideMark/>
          </w:tcPr>
          <w:p w14:paraId="53425907"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315B6389" w14:textId="77777777" w:rsidTr="00305C72">
        <w:trPr>
          <w:trHeight w:val="328"/>
        </w:trPr>
        <w:tc>
          <w:tcPr>
            <w:tcW w:w="3685" w:type="dxa"/>
            <w:vMerge/>
            <w:tcBorders>
              <w:top w:val="nil"/>
              <w:left w:val="single" w:sz="8" w:space="0" w:color="auto"/>
              <w:bottom w:val="single" w:sz="8" w:space="0" w:color="000000"/>
              <w:right w:val="single" w:sz="8" w:space="0" w:color="auto"/>
            </w:tcBorders>
            <w:vAlign w:val="center"/>
            <w:hideMark/>
          </w:tcPr>
          <w:p w14:paraId="4252422D"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68C19CE6"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2588" w:type="dxa"/>
            <w:tcBorders>
              <w:top w:val="nil"/>
              <w:left w:val="nil"/>
              <w:bottom w:val="nil"/>
              <w:right w:val="single" w:sz="8" w:space="0" w:color="auto"/>
            </w:tcBorders>
            <w:shd w:val="clear" w:color="auto" w:fill="auto"/>
            <w:noWrap/>
            <w:vAlign w:val="bottom"/>
            <w:hideMark/>
          </w:tcPr>
          <w:p w14:paraId="66AD1A9D"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520.00 </w:t>
            </w:r>
          </w:p>
        </w:tc>
        <w:tc>
          <w:tcPr>
            <w:tcW w:w="174" w:type="dxa"/>
            <w:vAlign w:val="center"/>
            <w:hideMark/>
          </w:tcPr>
          <w:p w14:paraId="19E2EAEE"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61B491B3" w14:textId="77777777" w:rsidTr="00305C72">
        <w:trPr>
          <w:trHeight w:val="328"/>
        </w:trPr>
        <w:tc>
          <w:tcPr>
            <w:tcW w:w="3685" w:type="dxa"/>
            <w:vMerge/>
            <w:tcBorders>
              <w:top w:val="nil"/>
              <w:left w:val="single" w:sz="8" w:space="0" w:color="auto"/>
              <w:bottom w:val="single" w:sz="8" w:space="0" w:color="000000"/>
              <w:right w:val="single" w:sz="8" w:space="0" w:color="auto"/>
            </w:tcBorders>
            <w:vAlign w:val="center"/>
            <w:hideMark/>
          </w:tcPr>
          <w:p w14:paraId="1A0645A8"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7DAAEB0F" w14:textId="77777777" w:rsidR="0060037E" w:rsidRPr="0060037E" w:rsidRDefault="0060037E" w:rsidP="0060037E">
            <w:pPr>
              <w:spacing w:after="0" w:line="240" w:lineRule="auto"/>
              <w:jc w:val="center"/>
              <w:rPr>
                <w:rFonts w:ascii="Calibri" w:eastAsia="Times New Roman" w:hAnsi="Calibri" w:cs="Calibri"/>
                <w:color w:val="000000"/>
                <w:lang w:eastAsia="es-MX"/>
              </w:rPr>
            </w:pPr>
          </w:p>
        </w:tc>
        <w:tc>
          <w:tcPr>
            <w:tcW w:w="2588" w:type="dxa"/>
            <w:tcBorders>
              <w:top w:val="nil"/>
              <w:left w:val="nil"/>
              <w:bottom w:val="nil"/>
              <w:right w:val="single" w:sz="8" w:space="0" w:color="auto"/>
            </w:tcBorders>
            <w:shd w:val="clear" w:color="auto" w:fill="auto"/>
            <w:noWrap/>
            <w:vAlign w:val="bottom"/>
            <w:hideMark/>
          </w:tcPr>
          <w:p w14:paraId="2108A506"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4" w:type="dxa"/>
            <w:vAlign w:val="center"/>
            <w:hideMark/>
          </w:tcPr>
          <w:p w14:paraId="63AF9358"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374F2492" w14:textId="77777777" w:rsidTr="00305C72">
        <w:trPr>
          <w:trHeight w:val="328"/>
        </w:trPr>
        <w:tc>
          <w:tcPr>
            <w:tcW w:w="3685" w:type="dxa"/>
            <w:vMerge/>
            <w:tcBorders>
              <w:top w:val="nil"/>
              <w:left w:val="single" w:sz="8" w:space="0" w:color="auto"/>
              <w:bottom w:val="single" w:sz="8" w:space="0" w:color="000000"/>
              <w:right w:val="single" w:sz="8" w:space="0" w:color="auto"/>
            </w:tcBorders>
            <w:vAlign w:val="center"/>
            <w:hideMark/>
          </w:tcPr>
          <w:p w14:paraId="67466E18"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nil"/>
              <w:right w:val="single" w:sz="8" w:space="0" w:color="auto"/>
            </w:tcBorders>
            <w:shd w:val="clear" w:color="auto" w:fill="auto"/>
            <w:noWrap/>
            <w:vAlign w:val="bottom"/>
            <w:hideMark/>
          </w:tcPr>
          <w:p w14:paraId="13FA8868" w14:textId="77777777" w:rsidR="0060037E" w:rsidRPr="0060037E" w:rsidRDefault="0060037E" w:rsidP="0060037E">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2588" w:type="dxa"/>
            <w:tcBorders>
              <w:top w:val="nil"/>
              <w:left w:val="nil"/>
              <w:bottom w:val="nil"/>
              <w:right w:val="single" w:sz="8" w:space="0" w:color="auto"/>
            </w:tcBorders>
            <w:shd w:val="clear" w:color="auto" w:fill="auto"/>
            <w:noWrap/>
            <w:vAlign w:val="bottom"/>
            <w:hideMark/>
          </w:tcPr>
          <w:p w14:paraId="0D4FB0A9" w14:textId="77777777" w:rsidR="0060037E" w:rsidRPr="0060037E" w:rsidRDefault="0060037E" w:rsidP="0060037E">
            <w:pPr>
              <w:spacing w:after="0" w:line="240" w:lineRule="auto"/>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                   1,500.00 </w:t>
            </w:r>
          </w:p>
        </w:tc>
        <w:tc>
          <w:tcPr>
            <w:tcW w:w="174" w:type="dxa"/>
            <w:vAlign w:val="center"/>
            <w:hideMark/>
          </w:tcPr>
          <w:p w14:paraId="453903AF"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r w:rsidR="0060037E" w:rsidRPr="0060037E" w14:paraId="51F61853" w14:textId="77777777" w:rsidTr="00305C72">
        <w:trPr>
          <w:trHeight w:val="344"/>
        </w:trPr>
        <w:tc>
          <w:tcPr>
            <w:tcW w:w="3685" w:type="dxa"/>
            <w:vMerge/>
            <w:tcBorders>
              <w:top w:val="nil"/>
              <w:left w:val="single" w:sz="8" w:space="0" w:color="auto"/>
              <w:bottom w:val="single" w:sz="8" w:space="0" w:color="000000"/>
              <w:right w:val="single" w:sz="8" w:space="0" w:color="auto"/>
            </w:tcBorders>
            <w:vAlign w:val="center"/>
            <w:hideMark/>
          </w:tcPr>
          <w:p w14:paraId="723AC044" w14:textId="77777777" w:rsidR="0060037E" w:rsidRPr="0060037E" w:rsidRDefault="0060037E" w:rsidP="0060037E">
            <w:pPr>
              <w:spacing w:after="0" w:line="240" w:lineRule="auto"/>
              <w:rPr>
                <w:rFonts w:ascii="Calibri" w:eastAsia="Times New Roman" w:hAnsi="Calibri" w:cs="Calibri"/>
                <w:color w:val="000000"/>
                <w:lang w:eastAsia="es-MX"/>
              </w:rPr>
            </w:pPr>
          </w:p>
        </w:tc>
        <w:tc>
          <w:tcPr>
            <w:tcW w:w="1944" w:type="dxa"/>
            <w:tcBorders>
              <w:top w:val="nil"/>
              <w:left w:val="nil"/>
              <w:bottom w:val="single" w:sz="8" w:space="0" w:color="auto"/>
              <w:right w:val="single" w:sz="8" w:space="0" w:color="auto"/>
            </w:tcBorders>
            <w:shd w:val="clear" w:color="auto" w:fill="auto"/>
            <w:noWrap/>
            <w:vAlign w:val="bottom"/>
            <w:hideMark/>
          </w:tcPr>
          <w:p w14:paraId="52EED8A1" w14:textId="77777777" w:rsidR="0060037E" w:rsidRPr="0060037E" w:rsidRDefault="0060037E" w:rsidP="0060037E">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2588" w:type="dxa"/>
            <w:tcBorders>
              <w:top w:val="nil"/>
              <w:left w:val="nil"/>
              <w:bottom w:val="single" w:sz="8" w:space="0" w:color="auto"/>
              <w:right w:val="single" w:sz="8" w:space="0" w:color="auto"/>
            </w:tcBorders>
            <w:shd w:val="clear" w:color="auto" w:fill="auto"/>
            <w:noWrap/>
            <w:vAlign w:val="bottom"/>
            <w:hideMark/>
          </w:tcPr>
          <w:p w14:paraId="2FF96FEE" w14:textId="77777777" w:rsidR="0060037E" w:rsidRPr="0060037E" w:rsidRDefault="0060037E" w:rsidP="0060037E">
            <w:pPr>
              <w:spacing w:after="0" w:line="240" w:lineRule="auto"/>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 xml:space="preserve"> $                   2,020.00 </w:t>
            </w:r>
          </w:p>
        </w:tc>
        <w:tc>
          <w:tcPr>
            <w:tcW w:w="174" w:type="dxa"/>
            <w:vAlign w:val="center"/>
            <w:hideMark/>
          </w:tcPr>
          <w:p w14:paraId="0F47D654" w14:textId="77777777" w:rsidR="0060037E" w:rsidRPr="0060037E" w:rsidRDefault="0060037E" w:rsidP="0060037E">
            <w:pPr>
              <w:spacing w:after="0" w:line="240" w:lineRule="auto"/>
              <w:rPr>
                <w:rFonts w:ascii="Times New Roman" w:eastAsia="Times New Roman" w:hAnsi="Times New Roman" w:cs="Times New Roman"/>
                <w:sz w:val="20"/>
                <w:szCs w:val="20"/>
                <w:lang w:eastAsia="es-MX"/>
              </w:rPr>
            </w:pPr>
          </w:p>
        </w:tc>
      </w:tr>
    </w:tbl>
    <w:p w14:paraId="691010C0" w14:textId="77777777" w:rsidR="0060037E" w:rsidRPr="0060037E" w:rsidRDefault="0060037E" w:rsidP="0060037E">
      <w:pPr>
        <w:jc w:val="both"/>
        <w:rPr>
          <w:rFonts w:ascii="Arial" w:hAnsi="Arial" w:cs="Arial"/>
          <w:sz w:val="24"/>
          <w:szCs w:val="24"/>
        </w:rPr>
      </w:pPr>
    </w:p>
    <w:p w14:paraId="6CD41C4A" w14:textId="7BFB088D" w:rsidR="0060037E" w:rsidRDefault="0060037E" w:rsidP="0060037E">
      <w:pPr>
        <w:jc w:val="both"/>
        <w:rPr>
          <w:rFonts w:ascii="Arial" w:hAnsi="Arial" w:cs="Arial"/>
          <w:sz w:val="24"/>
          <w:szCs w:val="24"/>
        </w:rPr>
      </w:pPr>
    </w:p>
    <w:p w14:paraId="6883FAF6" w14:textId="2A3FA562" w:rsidR="00870FB0" w:rsidRDefault="00870FB0" w:rsidP="0060037E">
      <w:pPr>
        <w:jc w:val="both"/>
        <w:rPr>
          <w:rFonts w:ascii="Arial" w:hAnsi="Arial" w:cs="Arial"/>
          <w:sz w:val="24"/>
          <w:szCs w:val="24"/>
        </w:rPr>
      </w:pPr>
    </w:p>
    <w:p w14:paraId="66B8574C" w14:textId="48F9EF60" w:rsidR="00870FB0" w:rsidRDefault="00870FB0" w:rsidP="0060037E">
      <w:pPr>
        <w:jc w:val="both"/>
        <w:rPr>
          <w:rFonts w:ascii="Arial" w:hAnsi="Arial" w:cs="Arial"/>
          <w:sz w:val="24"/>
          <w:szCs w:val="24"/>
        </w:rPr>
      </w:pPr>
    </w:p>
    <w:p w14:paraId="37611DE0" w14:textId="23C3F8B6" w:rsidR="00870FB0" w:rsidRDefault="00870FB0" w:rsidP="0060037E">
      <w:pPr>
        <w:jc w:val="both"/>
        <w:rPr>
          <w:rFonts w:ascii="Arial" w:hAnsi="Arial" w:cs="Arial"/>
          <w:sz w:val="24"/>
          <w:szCs w:val="24"/>
        </w:rPr>
      </w:pPr>
    </w:p>
    <w:p w14:paraId="30292BE5" w14:textId="3685B880" w:rsidR="00870FB0" w:rsidRDefault="00870FB0" w:rsidP="0060037E">
      <w:pPr>
        <w:jc w:val="both"/>
        <w:rPr>
          <w:rFonts w:ascii="Arial" w:hAnsi="Arial" w:cs="Arial"/>
          <w:sz w:val="24"/>
          <w:szCs w:val="24"/>
        </w:rPr>
      </w:pPr>
    </w:p>
    <w:p w14:paraId="4303C4D7" w14:textId="02A34ABE" w:rsidR="00870FB0" w:rsidRDefault="00870FB0" w:rsidP="0060037E">
      <w:pPr>
        <w:jc w:val="both"/>
        <w:rPr>
          <w:rFonts w:ascii="Arial" w:hAnsi="Arial" w:cs="Arial"/>
          <w:sz w:val="24"/>
          <w:szCs w:val="24"/>
        </w:rPr>
      </w:pPr>
    </w:p>
    <w:p w14:paraId="4D771E4F" w14:textId="6DD29AE2" w:rsidR="00870FB0" w:rsidRDefault="00870FB0" w:rsidP="0060037E">
      <w:pPr>
        <w:jc w:val="both"/>
        <w:rPr>
          <w:rFonts w:ascii="Arial" w:hAnsi="Arial" w:cs="Arial"/>
          <w:sz w:val="24"/>
          <w:szCs w:val="24"/>
        </w:rPr>
      </w:pPr>
    </w:p>
    <w:p w14:paraId="438CCD4F" w14:textId="77777777" w:rsidR="00870FB0" w:rsidRPr="0060037E" w:rsidRDefault="00870FB0" w:rsidP="0060037E">
      <w:pPr>
        <w:jc w:val="both"/>
        <w:rPr>
          <w:rFonts w:ascii="Arial" w:hAnsi="Arial" w:cs="Arial"/>
          <w:sz w:val="24"/>
          <w:szCs w:val="24"/>
        </w:rPr>
      </w:pPr>
    </w:p>
    <w:tbl>
      <w:tblPr>
        <w:tblpPr w:leftFromText="141" w:rightFromText="141" w:vertAnchor="text" w:horzAnchor="margin" w:tblpXSpec="center" w:tblpY="924"/>
        <w:tblW w:w="8153" w:type="dxa"/>
        <w:tblCellMar>
          <w:left w:w="70" w:type="dxa"/>
          <w:right w:w="70" w:type="dxa"/>
        </w:tblCellMar>
        <w:tblLook w:val="04A0" w:firstRow="1" w:lastRow="0" w:firstColumn="1" w:lastColumn="0" w:noHBand="0" w:noVBand="1"/>
      </w:tblPr>
      <w:tblGrid>
        <w:gridCol w:w="4093"/>
        <w:gridCol w:w="2155"/>
        <w:gridCol w:w="1733"/>
        <w:gridCol w:w="172"/>
      </w:tblGrid>
      <w:tr w:rsidR="0060037E" w:rsidRPr="0060037E" w14:paraId="71266624" w14:textId="77777777" w:rsidTr="00870FB0">
        <w:trPr>
          <w:gridAfter w:val="1"/>
          <w:wAfter w:w="172" w:type="dxa"/>
          <w:trHeight w:val="517"/>
        </w:trPr>
        <w:tc>
          <w:tcPr>
            <w:tcW w:w="7981" w:type="dxa"/>
            <w:gridSpan w:val="3"/>
            <w:vMerge w:val="restart"/>
            <w:tcBorders>
              <w:top w:val="single" w:sz="8" w:space="0" w:color="auto"/>
              <w:left w:val="single" w:sz="8" w:space="0" w:color="auto"/>
              <w:bottom w:val="single" w:sz="8" w:space="0" w:color="000000"/>
              <w:right w:val="single" w:sz="8" w:space="0" w:color="000000"/>
            </w:tcBorders>
            <w:shd w:val="clear" w:color="000000" w:fill="BDD7EE"/>
            <w:noWrap/>
            <w:vAlign w:val="center"/>
            <w:hideMark/>
          </w:tcPr>
          <w:p w14:paraId="204E2677" w14:textId="77777777" w:rsidR="0060037E" w:rsidRPr="0060037E" w:rsidRDefault="0060037E" w:rsidP="00870FB0">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lastRenderedPageBreak/>
              <w:t>TABULADOR DE VIÁTICOS PARA COMISIONES EN EL EXTRANJERO</w:t>
            </w:r>
          </w:p>
        </w:tc>
      </w:tr>
      <w:tr w:rsidR="0060037E" w:rsidRPr="0060037E" w14:paraId="1A41DEE8" w14:textId="77777777" w:rsidTr="00870FB0">
        <w:trPr>
          <w:trHeight w:val="398"/>
        </w:trPr>
        <w:tc>
          <w:tcPr>
            <w:tcW w:w="7981" w:type="dxa"/>
            <w:gridSpan w:val="3"/>
            <w:vMerge/>
            <w:tcBorders>
              <w:top w:val="single" w:sz="8" w:space="0" w:color="auto"/>
              <w:left w:val="single" w:sz="8" w:space="0" w:color="auto"/>
              <w:bottom w:val="single" w:sz="8" w:space="0" w:color="000000"/>
              <w:right w:val="single" w:sz="8" w:space="0" w:color="000000"/>
            </w:tcBorders>
            <w:vAlign w:val="center"/>
            <w:hideMark/>
          </w:tcPr>
          <w:p w14:paraId="692954C8" w14:textId="77777777" w:rsidR="0060037E" w:rsidRPr="0060037E" w:rsidRDefault="0060037E" w:rsidP="00870FB0">
            <w:pPr>
              <w:spacing w:after="0" w:line="240" w:lineRule="auto"/>
              <w:rPr>
                <w:rFonts w:ascii="Calibri" w:eastAsia="Times New Roman" w:hAnsi="Calibri" w:cs="Calibri"/>
                <w:b/>
                <w:bCs/>
                <w:color w:val="000000"/>
                <w:lang w:eastAsia="es-MX"/>
              </w:rPr>
            </w:pPr>
          </w:p>
        </w:tc>
        <w:tc>
          <w:tcPr>
            <w:tcW w:w="172" w:type="dxa"/>
            <w:tcBorders>
              <w:top w:val="nil"/>
              <w:left w:val="nil"/>
              <w:bottom w:val="nil"/>
              <w:right w:val="nil"/>
            </w:tcBorders>
            <w:shd w:val="clear" w:color="auto" w:fill="auto"/>
            <w:noWrap/>
            <w:vAlign w:val="bottom"/>
            <w:hideMark/>
          </w:tcPr>
          <w:p w14:paraId="71A67776" w14:textId="77777777" w:rsidR="0060037E" w:rsidRPr="0060037E" w:rsidRDefault="0060037E" w:rsidP="00870FB0">
            <w:pPr>
              <w:spacing w:after="0" w:line="240" w:lineRule="auto"/>
              <w:jc w:val="center"/>
              <w:rPr>
                <w:rFonts w:ascii="Calibri" w:eastAsia="Times New Roman" w:hAnsi="Calibri" w:cs="Calibri"/>
                <w:b/>
                <w:bCs/>
                <w:color w:val="000000"/>
                <w:lang w:eastAsia="es-MX"/>
              </w:rPr>
            </w:pPr>
          </w:p>
        </w:tc>
      </w:tr>
      <w:tr w:rsidR="0060037E" w:rsidRPr="0060037E" w14:paraId="04CF5101" w14:textId="77777777" w:rsidTr="00870FB0">
        <w:trPr>
          <w:trHeight w:val="398"/>
        </w:trPr>
        <w:tc>
          <w:tcPr>
            <w:tcW w:w="4093" w:type="dxa"/>
            <w:tcBorders>
              <w:top w:val="nil"/>
              <w:left w:val="single" w:sz="8" w:space="0" w:color="auto"/>
              <w:bottom w:val="single" w:sz="8" w:space="0" w:color="auto"/>
              <w:right w:val="single" w:sz="8" w:space="0" w:color="auto"/>
            </w:tcBorders>
            <w:shd w:val="clear" w:color="000000" w:fill="D9D9D9"/>
            <w:noWrap/>
            <w:vAlign w:val="bottom"/>
            <w:hideMark/>
          </w:tcPr>
          <w:p w14:paraId="6C1139A1" w14:textId="77777777" w:rsidR="0060037E" w:rsidRPr="0060037E" w:rsidRDefault="0060037E" w:rsidP="00870FB0">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NIVEL JERÁRQUICO</w:t>
            </w:r>
          </w:p>
        </w:tc>
        <w:tc>
          <w:tcPr>
            <w:tcW w:w="2155" w:type="dxa"/>
            <w:tcBorders>
              <w:top w:val="nil"/>
              <w:left w:val="nil"/>
              <w:bottom w:val="single" w:sz="8" w:space="0" w:color="auto"/>
              <w:right w:val="single" w:sz="8" w:space="0" w:color="auto"/>
            </w:tcBorders>
            <w:shd w:val="clear" w:color="000000" w:fill="D9D9D9"/>
            <w:noWrap/>
            <w:vAlign w:val="bottom"/>
            <w:hideMark/>
          </w:tcPr>
          <w:p w14:paraId="6BDCBD09" w14:textId="77777777" w:rsidR="0060037E" w:rsidRPr="0060037E" w:rsidRDefault="0060037E" w:rsidP="00870FB0">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CONCEPTO</w:t>
            </w:r>
          </w:p>
        </w:tc>
        <w:tc>
          <w:tcPr>
            <w:tcW w:w="1733" w:type="dxa"/>
            <w:tcBorders>
              <w:top w:val="nil"/>
              <w:left w:val="nil"/>
              <w:bottom w:val="single" w:sz="8" w:space="0" w:color="auto"/>
              <w:right w:val="single" w:sz="8" w:space="0" w:color="auto"/>
            </w:tcBorders>
            <w:shd w:val="clear" w:color="000000" w:fill="D9D9D9"/>
            <w:noWrap/>
            <w:vAlign w:val="bottom"/>
            <w:hideMark/>
          </w:tcPr>
          <w:p w14:paraId="0E4D03AD" w14:textId="5326C66B" w:rsidR="0060037E" w:rsidRPr="0060037E" w:rsidRDefault="0060037E" w:rsidP="00870FB0">
            <w:pPr>
              <w:spacing w:after="0" w:line="240" w:lineRule="auto"/>
              <w:jc w:val="center"/>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TARIFA</w:t>
            </w:r>
            <w:r w:rsidR="00D3742C">
              <w:rPr>
                <w:rFonts w:ascii="Calibri" w:eastAsia="Times New Roman" w:hAnsi="Calibri" w:cs="Calibri"/>
                <w:b/>
                <w:bCs/>
                <w:color w:val="000000"/>
                <w:lang w:eastAsia="es-MX"/>
              </w:rPr>
              <w:t>**</w:t>
            </w:r>
          </w:p>
        </w:tc>
        <w:tc>
          <w:tcPr>
            <w:tcW w:w="172" w:type="dxa"/>
            <w:vAlign w:val="center"/>
            <w:hideMark/>
          </w:tcPr>
          <w:p w14:paraId="3B92ABA3"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13944742" w14:textId="77777777" w:rsidTr="00870FB0">
        <w:trPr>
          <w:trHeight w:val="379"/>
        </w:trPr>
        <w:tc>
          <w:tcPr>
            <w:tcW w:w="4093" w:type="dxa"/>
            <w:vMerge w:val="restart"/>
            <w:tcBorders>
              <w:top w:val="nil"/>
              <w:left w:val="single" w:sz="8" w:space="0" w:color="auto"/>
              <w:bottom w:val="nil"/>
              <w:right w:val="single" w:sz="8" w:space="0" w:color="auto"/>
            </w:tcBorders>
            <w:shd w:val="clear" w:color="auto" w:fill="auto"/>
            <w:noWrap/>
            <w:vAlign w:val="center"/>
            <w:hideMark/>
          </w:tcPr>
          <w:p w14:paraId="20633D1A"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DIRECTOR GENERAL</w:t>
            </w:r>
          </w:p>
        </w:tc>
        <w:tc>
          <w:tcPr>
            <w:tcW w:w="2155" w:type="dxa"/>
            <w:tcBorders>
              <w:top w:val="nil"/>
              <w:left w:val="nil"/>
              <w:bottom w:val="nil"/>
              <w:right w:val="single" w:sz="8" w:space="0" w:color="auto"/>
            </w:tcBorders>
            <w:shd w:val="clear" w:color="auto" w:fill="auto"/>
            <w:noWrap/>
            <w:vAlign w:val="bottom"/>
            <w:hideMark/>
          </w:tcPr>
          <w:p w14:paraId="1A2BC898" w14:textId="77777777" w:rsidR="0060037E" w:rsidRPr="0060037E" w:rsidRDefault="0060037E" w:rsidP="00870FB0">
            <w:pPr>
              <w:spacing w:after="0" w:line="240" w:lineRule="auto"/>
              <w:jc w:val="center"/>
              <w:rPr>
                <w:rFonts w:ascii="Calibri" w:eastAsia="Times New Roman" w:hAnsi="Calibri" w:cs="Calibri"/>
                <w:color w:val="000000"/>
                <w:lang w:eastAsia="es-MX"/>
              </w:rPr>
            </w:pPr>
          </w:p>
        </w:tc>
        <w:tc>
          <w:tcPr>
            <w:tcW w:w="1733" w:type="dxa"/>
            <w:tcBorders>
              <w:top w:val="nil"/>
              <w:left w:val="nil"/>
              <w:bottom w:val="nil"/>
              <w:right w:val="single" w:sz="8" w:space="0" w:color="auto"/>
            </w:tcBorders>
            <w:shd w:val="clear" w:color="auto" w:fill="auto"/>
            <w:noWrap/>
            <w:vAlign w:val="bottom"/>
            <w:hideMark/>
          </w:tcPr>
          <w:p w14:paraId="1CBB20E6" w14:textId="77777777" w:rsidR="0060037E" w:rsidRPr="0060037E" w:rsidRDefault="0060037E" w:rsidP="00870FB0">
            <w:pPr>
              <w:spacing w:after="0" w:line="240" w:lineRule="auto"/>
              <w:jc w:val="right"/>
              <w:rPr>
                <w:rFonts w:ascii="Calibri" w:eastAsia="Times New Roman" w:hAnsi="Calibri" w:cs="Calibri"/>
                <w:color w:val="000000"/>
                <w:lang w:eastAsia="es-MX"/>
              </w:rPr>
            </w:pPr>
          </w:p>
        </w:tc>
        <w:tc>
          <w:tcPr>
            <w:tcW w:w="172" w:type="dxa"/>
            <w:vAlign w:val="center"/>
            <w:hideMark/>
          </w:tcPr>
          <w:p w14:paraId="51E9DB70"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4686BDDA"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3A7E7436"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203D0F2A"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1733" w:type="dxa"/>
            <w:tcBorders>
              <w:top w:val="nil"/>
              <w:left w:val="nil"/>
              <w:bottom w:val="nil"/>
              <w:right w:val="single" w:sz="8" w:space="0" w:color="auto"/>
            </w:tcBorders>
            <w:shd w:val="clear" w:color="auto" w:fill="auto"/>
            <w:noWrap/>
            <w:vAlign w:val="bottom"/>
            <w:hideMark/>
          </w:tcPr>
          <w:p w14:paraId="617B860A" w14:textId="49DC8541" w:rsidR="0060037E" w:rsidRPr="0060037E" w:rsidRDefault="0060037E" w:rsidP="00870FB0">
            <w:pPr>
              <w:spacing w:after="0" w:line="240" w:lineRule="auto"/>
              <w:jc w:val="right"/>
              <w:rPr>
                <w:rFonts w:ascii="Calibri" w:eastAsia="Times New Roman" w:hAnsi="Calibri" w:cs="Calibri"/>
                <w:color w:val="000000"/>
                <w:lang w:eastAsia="es-MX"/>
              </w:rPr>
            </w:pPr>
          </w:p>
        </w:tc>
        <w:tc>
          <w:tcPr>
            <w:tcW w:w="172" w:type="dxa"/>
            <w:vAlign w:val="center"/>
            <w:hideMark/>
          </w:tcPr>
          <w:p w14:paraId="5AD207EC"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60C193FD"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3A2E3B39"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1AA2CA2F" w14:textId="77777777" w:rsidR="0060037E" w:rsidRPr="0060037E" w:rsidRDefault="0060037E" w:rsidP="00870FB0">
            <w:pPr>
              <w:spacing w:after="0" w:line="240" w:lineRule="auto"/>
              <w:jc w:val="center"/>
              <w:rPr>
                <w:rFonts w:ascii="Calibri" w:eastAsia="Times New Roman" w:hAnsi="Calibri" w:cs="Calibri"/>
                <w:color w:val="000000"/>
                <w:lang w:eastAsia="es-MX"/>
              </w:rPr>
            </w:pPr>
          </w:p>
        </w:tc>
        <w:tc>
          <w:tcPr>
            <w:tcW w:w="1733" w:type="dxa"/>
            <w:tcBorders>
              <w:top w:val="nil"/>
              <w:left w:val="nil"/>
              <w:bottom w:val="nil"/>
              <w:right w:val="single" w:sz="8" w:space="0" w:color="auto"/>
            </w:tcBorders>
            <w:shd w:val="clear" w:color="auto" w:fill="auto"/>
            <w:noWrap/>
            <w:vAlign w:val="bottom"/>
            <w:hideMark/>
          </w:tcPr>
          <w:p w14:paraId="723323B2" w14:textId="77777777" w:rsidR="0060037E" w:rsidRPr="0060037E" w:rsidRDefault="0060037E" w:rsidP="00870FB0">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2" w:type="dxa"/>
            <w:vAlign w:val="center"/>
            <w:hideMark/>
          </w:tcPr>
          <w:p w14:paraId="2EED4D77"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198624A3"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7D572EDE"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14ADF250"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1733" w:type="dxa"/>
            <w:tcBorders>
              <w:top w:val="nil"/>
              <w:left w:val="nil"/>
              <w:bottom w:val="nil"/>
              <w:right w:val="single" w:sz="8" w:space="0" w:color="auto"/>
            </w:tcBorders>
            <w:shd w:val="clear" w:color="auto" w:fill="auto"/>
            <w:noWrap/>
            <w:vAlign w:val="bottom"/>
            <w:hideMark/>
          </w:tcPr>
          <w:p w14:paraId="70359DAF" w14:textId="4F4FF7A6" w:rsidR="0060037E" w:rsidRPr="0060037E" w:rsidRDefault="0060037E" w:rsidP="00870FB0">
            <w:pPr>
              <w:spacing w:after="0" w:line="240" w:lineRule="auto"/>
              <w:jc w:val="right"/>
              <w:rPr>
                <w:rFonts w:ascii="Calibri" w:eastAsia="Times New Roman" w:hAnsi="Calibri" w:cs="Calibri"/>
                <w:color w:val="000000"/>
                <w:lang w:eastAsia="es-MX"/>
              </w:rPr>
            </w:pPr>
          </w:p>
        </w:tc>
        <w:tc>
          <w:tcPr>
            <w:tcW w:w="172" w:type="dxa"/>
            <w:vAlign w:val="center"/>
            <w:hideMark/>
          </w:tcPr>
          <w:p w14:paraId="53EF2C5F"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4898CF7F"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4A3838D0"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69E854DC" w14:textId="77777777" w:rsidR="0060037E" w:rsidRPr="0060037E" w:rsidRDefault="0060037E" w:rsidP="00870FB0">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1733" w:type="dxa"/>
            <w:tcBorders>
              <w:top w:val="nil"/>
              <w:left w:val="nil"/>
              <w:bottom w:val="nil"/>
              <w:right w:val="single" w:sz="8" w:space="0" w:color="auto"/>
            </w:tcBorders>
            <w:shd w:val="clear" w:color="auto" w:fill="auto"/>
            <w:noWrap/>
            <w:vAlign w:val="bottom"/>
            <w:hideMark/>
          </w:tcPr>
          <w:p w14:paraId="110C58D6" w14:textId="45FB2890" w:rsidR="0060037E" w:rsidRPr="0060037E" w:rsidRDefault="0060037E" w:rsidP="00870FB0">
            <w:pPr>
              <w:spacing w:after="0" w:line="240" w:lineRule="auto"/>
              <w:jc w:val="right"/>
              <w:rPr>
                <w:rFonts w:ascii="Calibri" w:eastAsia="Times New Roman" w:hAnsi="Calibri" w:cs="Calibri"/>
                <w:b/>
                <w:bCs/>
                <w:color w:val="000000"/>
                <w:lang w:eastAsia="es-MX"/>
              </w:rPr>
            </w:pPr>
          </w:p>
        </w:tc>
        <w:tc>
          <w:tcPr>
            <w:tcW w:w="172" w:type="dxa"/>
            <w:vAlign w:val="center"/>
            <w:hideMark/>
          </w:tcPr>
          <w:p w14:paraId="21B8C636"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306FF51F" w14:textId="77777777" w:rsidTr="00870FB0">
        <w:trPr>
          <w:trHeight w:val="379"/>
        </w:trPr>
        <w:tc>
          <w:tcPr>
            <w:tcW w:w="4093" w:type="dxa"/>
            <w:vMerge w:val="restart"/>
            <w:tcBorders>
              <w:top w:val="nil"/>
              <w:left w:val="single" w:sz="8" w:space="0" w:color="auto"/>
              <w:bottom w:val="nil"/>
              <w:right w:val="single" w:sz="8" w:space="0" w:color="auto"/>
            </w:tcBorders>
            <w:shd w:val="clear" w:color="auto" w:fill="auto"/>
            <w:noWrap/>
            <w:vAlign w:val="center"/>
            <w:hideMark/>
          </w:tcPr>
          <w:p w14:paraId="295D18B9"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SUBDIRECTORES DE ÁREAS</w:t>
            </w:r>
          </w:p>
        </w:tc>
        <w:tc>
          <w:tcPr>
            <w:tcW w:w="2155" w:type="dxa"/>
            <w:tcBorders>
              <w:top w:val="nil"/>
              <w:left w:val="nil"/>
              <w:bottom w:val="nil"/>
              <w:right w:val="single" w:sz="8" w:space="0" w:color="auto"/>
            </w:tcBorders>
            <w:shd w:val="clear" w:color="auto" w:fill="auto"/>
            <w:noWrap/>
            <w:vAlign w:val="bottom"/>
            <w:hideMark/>
          </w:tcPr>
          <w:p w14:paraId="738A4606" w14:textId="77777777" w:rsidR="0060037E" w:rsidRPr="0060037E" w:rsidRDefault="0060037E" w:rsidP="00870FB0">
            <w:pPr>
              <w:spacing w:after="0" w:line="240" w:lineRule="auto"/>
              <w:jc w:val="center"/>
              <w:rPr>
                <w:rFonts w:ascii="Calibri" w:eastAsia="Times New Roman" w:hAnsi="Calibri" w:cs="Calibri"/>
                <w:color w:val="000000"/>
                <w:lang w:eastAsia="es-MX"/>
              </w:rPr>
            </w:pPr>
          </w:p>
        </w:tc>
        <w:tc>
          <w:tcPr>
            <w:tcW w:w="1733" w:type="dxa"/>
            <w:tcBorders>
              <w:top w:val="nil"/>
              <w:left w:val="nil"/>
              <w:bottom w:val="nil"/>
              <w:right w:val="single" w:sz="8" w:space="0" w:color="auto"/>
            </w:tcBorders>
            <w:shd w:val="clear" w:color="auto" w:fill="auto"/>
            <w:noWrap/>
            <w:vAlign w:val="bottom"/>
            <w:hideMark/>
          </w:tcPr>
          <w:p w14:paraId="1AAD45B3" w14:textId="77777777" w:rsidR="0060037E" w:rsidRPr="0060037E" w:rsidRDefault="0060037E" w:rsidP="00870FB0">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2" w:type="dxa"/>
            <w:vAlign w:val="center"/>
            <w:hideMark/>
          </w:tcPr>
          <w:p w14:paraId="04579EB3"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6D46C9AC"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521B73A9"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02310C97"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1733" w:type="dxa"/>
            <w:tcBorders>
              <w:top w:val="nil"/>
              <w:left w:val="nil"/>
              <w:bottom w:val="nil"/>
              <w:right w:val="single" w:sz="8" w:space="0" w:color="auto"/>
            </w:tcBorders>
            <w:shd w:val="clear" w:color="auto" w:fill="auto"/>
            <w:noWrap/>
            <w:vAlign w:val="bottom"/>
            <w:hideMark/>
          </w:tcPr>
          <w:p w14:paraId="2EBCA970" w14:textId="33C2747A" w:rsidR="0060037E" w:rsidRPr="0060037E" w:rsidRDefault="0060037E" w:rsidP="00870FB0">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2" w:type="dxa"/>
            <w:vAlign w:val="center"/>
            <w:hideMark/>
          </w:tcPr>
          <w:p w14:paraId="16BD0A74"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0DA146F0"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4FB3BAE7"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3D160DA7" w14:textId="77777777" w:rsidR="0060037E" w:rsidRPr="0060037E" w:rsidRDefault="0060037E" w:rsidP="00870FB0">
            <w:pPr>
              <w:spacing w:after="0" w:line="240" w:lineRule="auto"/>
              <w:jc w:val="center"/>
              <w:rPr>
                <w:rFonts w:ascii="Calibri" w:eastAsia="Times New Roman" w:hAnsi="Calibri" w:cs="Calibri"/>
                <w:color w:val="000000"/>
                <w:lang w:eastAsia="es-MX"/>
              </w:rPr>
            </w:pPr>
          </w:p>
        </w:tc>
        <w:tc>
          <w:tcPr>
            <w:tcW w:w="1733" w:type="dxa"/>
            <w:tcBorders>
              <w:top w:val="nil"/>
              <w:left w:val="nil"/>
              <w:bottom w:val="nil"/>
              <w:right w:val="single" w:sz="8" w:space="0" w:color="auto"/>
            </w:tcBorders>
            <w:shd w:val="clear" w:color="auto" w:fill="auto"/>
            <w:noWrap/>
            <w:vAlign w:val="bottom"/>
            <w:hideMark/>
          </w:tcPr>
          <w:p w14:paraId="1216A26D" w14:textId="77777777" w:rsidR="0060037E" w:rsidRPr="0060037E" w:rsidRDefault="0060037E" w:rsidP="00870FB0">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2" w:type="dxa"/>
            <w:vAlign w:val="center"/>
            <w:hideMark/>
          </w:tcPr>
          <w:p w14:paraId="0961F283"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230018B4"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7F2B1344"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328F0CBE"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1733" w:type="dxa"/>
            <w:tcBorders>
              <w:top w:val="nil"/>
              <w:left w:val="nil"/>
              <w:bottom w:val="nil"/>
              <w:right w:val="single" w:sz="8" w:space="0" w:color="auto"/>
            </w:tcBorders>
            <w:shd w:val="clear" w:color="auto" w:fill="auto"/>
            <w:noWrap/>
            <w:vAlign w:val="bottom"/>
            <w:hideMark/>
          </w:tcPr>
          <w:p w14:paraId="34E8A460" w14:textId="65B38A03" w:rsidR="0060037E" w:rsidRPr="0060037E" w:rsidRDefault="0060037E" w:rsidP="00870FB0">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2" w:type="dxa"/>
            <w:vAlign w:val="center"/>
            <w:hideMark/>
          </w:tcPr>
          <w:p w14:paraId="5BF6B810"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45EA274D" w14:textId="77777777" w:rsidTr="00870FB0">
        <w:trPr>
          <w:trHeight w:val="379"/>
        </w:trPr>
        <w:tc>
          <w:tcPr>
            <w:tcW w:w="4093" w:type="dxa"/>
            <w:vMerge/>
            <w:tcBorders>
              <w:top w:val="nil"/>
              <w:left w:val="single" w:sz="8" w:space="0" w:color="auto"/>
              <w:bottom w:val="nil"/>
              <w:right w:val="single" w:sz="8" w:space="0" w:color="auto"/>
            </w:tcBorders>
            <w:vAlign w:val="center"/>
            <w:hideMark/>
          </w:tcPr>
          <w:p w14:paraId="55C07187"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52D03477" w14:textId="77777777" w:rsidR="0060037E" w:rsidRPr="0060037E" w:rsidRDefault="0060037E" w:rsidP="00870FB0">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1733" w:type="dxa"/>
            <w:tcBorders>
              <w:top w:val="nil"/>
              <w:left w:val="nil"/>
              <w:bottom w:val="nil"/>
              <w:right w:val="single" w:sz="8" w:space="0" w:color="auto"/>
            </w:tcBorders>
            <w:shd w:val="clear" w:color="auto" w:fill="auto"/>
            <w:noWrap/>
            <w:vAlign w:val="bottom"/>
            <w:hideMark/>
          </w:tcPr>
          <w:p w14:paraId="18798CB4" w14:textId="7219E001" w:rsidR="0060037E" w:rsidRPr="0060037E" w:rsidRDefault="0060037E" w:rsidP="00870FB0">
            <w:pPr>
              <w:spacing w:after="0" w:line="240" w:lineRule="auto"/>
              <w:jc w:val="right"/>
              <w:rPr>
                <w:rFonts w:ascii="Calibri" w:eastAsia="Times New Roman" w:hAnsi="Calibri" w:cs="Calibri"/>
                <w:b/>
                <w:bCs/>
                <w:color w:val="000000"/>
                <w:lang w:eastAsia="es-MX"/>
              </w:rPr>
            </w:pPr>
            <w:r w:rsidRPr="0060037E">
              <w:rPr>
                <w:rFonts w:ascii="Calibri" w:eastAsia="Times New Roman" w:hAnsi="Calibri" w:cs="Calibri"/>
                <w:b/>
                <w:bCs/>
                <w:color w:val="000000"/>
                <w:lang w:eastAsia="es-MX"/>
              </w:rPr>
              <w:t xml:space="preserve"> </w:t>
            </w:r>
          </w:p>
        </w:tc>
        <w:tc>
          <w:tcPr>
            <w:tcW w:w="172" w:type="dxa"/>
            <w:vAlign w:val="center"/>
            <w:hideMark/>
          </w:tcPr>
          <w:p w14:paraId="0A179635"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5F1A414A" w14:textId="77777777" w:rsidTr="00870FB0">
        <w:trPr>
          <w:trHeight w:val="379"/>
        </w:trPr>
        <w:tc>
          <w:tcPr>
            <w:tcW w:w="4093" w:type="dxa"/>
            <w:vMerge w:val="restart"/>
            <w:tcBorders>
              <w:top w:val="nil"/>
              <w:left w:val="single" w:sz="8" w:space="0" w:color="auto"/>
              <w:bottom w:val="single" w:sz="8" w:space="0" w:color="000000"/>
              <w:right w:val="single" w:sz="8" w:space="0" w:color="auto"/>
            </w:tcBorders>
            <w:shd w:val="clear" w:color="auto" w:fill="auto"/>
            <w:vAlign w:val="center"/>
            <w:hideMark/>
          </w:tcPr>
          <w:p w14:paraId="42F289B7"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COORDINADORES, JEFES DE DEPTO. Y RESTO DE CATEGORÍAS</w:t>
            </w:r>
          </w:p>
        </w:tc>
        <w:tc>
          <w:tcPr>
            <w:tcW w:w="2155" w:type="dxa"/>
            <w:tcBorders>
              <w:top w:val="nil"/>
              <w:left w:val="nil"/>
              <w:bottom w:val="nil"/>
              <w:right w:val="single" w:sz="8" w:space="0" w:color="auto"/>
            </w:tcBorders>
            <w:shd w:val="clear" w:color="auto" w:fill="auto"/>
            <w:noWrap/>
            <w:vAlign w:val="center"/>
            <w:hideMark/>
          </w:tcPr>
          <w:p w14:paraId="6D9A1C07" w14:textId="77777777" w:rsidR="0060037E" w:rsidRPr="0060037E" w:rsidRDefault="0060037E" w:rsidP="00870FB0">
            <w:pPr>
              <w:spacing w:after="0" w:line="240" w:lineRule="auto"/>
              <w:jc w:val="center"/>
              <w:rPr>
                <w:rFonts w:ascii="Calibri" w:eastAsia="Times New Roman" w:hAnsi="Calibri" w:cs="Calibri"/>
                <w:color w:val="000000"/>
                <w:lang w:eastAsia="es-MX"/>
              </w:rPr>
            </w:pPr>
          </w:p>
        </w:tc>
        <w:tc>
          <w:tcPr>
            <w:tcW w:w="1733" w:type="dxa"/>
            <w:tcBorders>
              <w:top w:val="nil"/>
              <w:left w:val="nil"/>
              <w:bottom w:val="nil"/>
              <w:right w:val="single" w:sz="8" w:space="0" w:color="auto"/>
            </w:tcBorders>
            <w:shd w:val="clear" w:color="auto" w:fill="auto"/>
            <w:noWrap/>
            <w:vAlign w:val="bottom"/>
            <w:hideMark/>
          </w:tcPr>
          <w:p w14:paraId="4C321D9F" w14:textId="77777777" w:rsidR="0060037E" w:rsidRPr="0060037E" w:rsidRDefault="0060037E" w:rsidP="00870FB0">
            <w:pPr>
              <w:spacing w:after="0" w:line="240" w:lineRule="auto"/>
              <w:jc w:val="right"/>
              <w:rPr>
                <w:rFonts w:ascii="Calibri" w:eastAsia="Times New Roman" w:hAnsi="Calibri" w:cs="Calibri"/>
                <w:color w:val="000000"/>
                <w:lang w:eastAsia="es-MX"/>
              </w:rPr>
            </w:pPr>
          </w:p>
        </w:tc>
        <w:tc>
          <w:tcPr>
            <w:tcW w:w="172" w:type="dxa"/>
            <w:vAlign w:val="center"/>
            <w:hideMark/>
          </w:tcPr>
          <w:p w14:paraId="39A737F3"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66FC0010" w14:textId="77777777" w:rsidTr="00870FB0">
        <w:trPr>
          <w:trHeight w:val="379"/>
        </w:trPr>
        <w:tc>
          <w:tcPr>
            <w:tcW w:w="4093" w:type="dxa"/>
            <w:vMerge/>
            <w:tcBorders>
              <w:top w:val="nil"/>
              <w:left w:val="single" w:sz="8" w:space="0" w:color="auto"/>
              <w:bottom w:val="single" w:sz="8" w:space="0" w:color="000000"/>
              <w:right w:val="single" w:sz="8" w:space="0" w:color="auto"/>
            </w:tcBorders>
            <w:vAlign w:val="center"/>
            <w:hideMark/>
          </w:tcPr>
          <w:p w14:paraId="0D478FD3"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0D654043"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ALIMENTACIÓN</w:t>
            </w:r>
          </w:p>
        </w:tc>
        <w:tc>
          <w:tcPr>
            <w:tcW w:w="1733" w:type="dxa"/>
            <w:tcBorders>
              <w:top w:val="nil"/>
              <w:left w:val="nil"/>
              <w:bottom w:val="nil"/>
              <w:right w:val="single" w:sz="8" w:space="0" w:color="auto"/>
            </w:tcBorders>
            <w:shd w:val="clear" w:color="auto" w:fill="auto"/>
            <w:noWrap/>
            <w:vAlign w:val="bottom"/>
            <w:hideMark/>
          </w:tcPr>
          <w:p w14:paraId="005EFD12" w14:textId="5585339D" w:rsidR="0060037E" w:rsidRPr="0060037E" w:rsidRDefault="0060037E" w:rsidP="00870FB0">
            <w:pPr>
              <w:spacing w:after="0" w:line="240" w:lineRule="auto"/>
              <w:jc w:val="right"/>
              <w:rPr>
                <w:rFonts w:ascii="Calibri" w:eastAsia="Times New Roman" w:hAnsi="Calibri" w:cs="Calibri"/>
                <w:color w:val="000000"/>
                <w:lang w:eastAsia="es-MX"/>
              </w:rPr>
            </w:pPr>
          </w:p>
        </w:tc>
        <w:tc>
          <w:tcPr>
            <w:tcW w:w="172" w:type="dxa"/>
            <w:vAlign w:val="center"/>
            <w:hideMark/>
          </w:tcPr>
          <w:p w14:paraId="571F4DE4"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0BD9AE10" w14:textId="77777777" w:rsidTr="00870FB0">
        <w:trPr>
          <w:trHeight w:val="379"/>
        </w:trPr>
        <w:tc>
          <w:tcPr>
            <w:tcW w:w="4093" w:type="dxa"/>
            <w:vMerge/>
            <w:tcBorders>
              <w:top w:val="nil"/>
              <w:left w:val="single" w:sz="8" w:space="0" w:color="auto"/>
              <w:bottom w:val="single" w:sz="8" w:space="0" w:color="000000"/>
              <w:right w:val="single" w:sz="8" w:space="0" w:color="auto"/>
            </w:tcBorders>
            <w:vAlign w:val="center"/>
            <w:hideMark/>
          </w:tcPr>
          <w:p w14:paraId="6C9B650A"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20801ACF" w14:textId="77777777" w:rsidR="0060037E" w:rsidRPr="0060037E" w:rsidRDefault="0060037E" w:rsidP="00870FB0">
            <w:pPr>
              <w:spacing w:after="0" w:line="240" w:lineRule="auto"/>
              <w:jc w:val="center"/>
              <w:rPr>
                <w:rFonts w:ascii="Calibri" w:eastAsia="Times New Roman" w:hAnsi="Calibri" w:cs="Calibri"/>
                <w:color w:val="000000"/>
                <w:lang w:eastAsia="es-MX"/>
              </w:rPr>
            </w:pPr>
          </w:p>
        </w:tc>
        <w:tc>
          <w:tcPr>
            <w:tcW w:w="1733" w:type="dxa"/>
            <w:tcBorders>
              <w:top w:val="nil"/>
              <w:left w:val="nil"/>
              <w:bottom w:val="nil"/>
              <w:right w:val="single" w:sz="8" w:space="0" w:color="auto"/>
            </w:tcBorders>
            <w:shd w:val="clear" w:color="auto" w:fill="auto"/>
            <w:noWrap/>
            <w:vAlign w:val="bottom"/>
            <w:hideMark/>
          </w:tcPr>
          <w:p w14:paraId="6D913982" w14:textId="77777777" w:rsidR="0060037E" w:rsidRPr="0060037E" w:rsidRDefault="0060037E" w:rsidP="00870FB0">
            <w:pPr>
              <w:spacing w:after="0" w:line="240" w:lineRule="auto"/>
              <w:jc w:val="right"/>
              <w:rPr>
                <w:rFonts w:ascii="Calibri" w:eastAsia="Times New Roman" w:hAnsi="Calibri" w:cs="Calibri"/>
                <w:color w:val="000000"/>
                <w:lang w:eastAsia="es-MX"/>
              </w:rPr>
            </w:pPr>
          </w:p>
        </w:tc>
        <w:tc>
          <w:tcPr>
            <w:tcW w:w="172" w:type="dxa"/>
            <w:vAlign w:val="center"/>
            <w:hideMark/>
          </w:tcPr>
          <w:p w14:paraId="775826E9"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4344B234" w14:textId="77777777" w:rsidTr="00870FB0">
        <w:trPr>
          <w:trHeight w:val="379"/>
        </w:trPr>
        <w:tc>
          <w:tcPr>
            <w:tcW w:w="4093" w:type="dxa"/>
            <w:vMerge/>
            <w:tcBorders>
              <w:top w:val="nil"/>
              <w:left w:val="single" w:sz="8" w:space="0" w:color="auto"/>
              <w:bottom w:val="single" w:sz="8" w:space="0" w:color="000000"/>
              <w:right w:val="single" w:sz="8" w:space="0" w:color="auto"/>
            </w:tcBorders>
            <w:vAlign w:val="center"/>
            <w:hideMark/>
          </w:tcPr>
          <w:p w14:paraId="38F74134"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nil"/>
              <w:right w:val="single" w:sz="8" w:space="0" w:color="auto"/>
            </w:tcBorders>
            <w:shd w:val="clear" w:color="auto" w:fill="auto"/>
            <w:noWrap/>
            <w:vAlign w:val="bottom"/>
            <w:hideMark/>
          </w:tcPr>
          <w:p w14:paraId="008D33DF" w14:textId="77777777" w:rsidR="0060037E" w:rsidRPr="0060037E" w:rsidRDefault="0060037E" w:rsidP="00870FB0">
            <w:pPr>
              <w:spacing w:after="0" w:line="240" w:lineRule="auto"/>
              <w:jc w:val="center"/>
              <w:rPr>
                <w:rFonts w:ascii="Calibri" w:eastAsia="Times New Roman" w:hAnsi="Calibri" w:cs="Calibri"/>
                <w:color w:val="000000"/>
                <w:lang w:eastAsia="es-MX"/>
              </w:rPr>
            </w:pPr>
            <w:r w:rsidRPr="0060037E">
              <w:rPr>
                <w:rFonts w:ascii="Calibri" w:eastAsia="Times New Roman" w:hAnsi="Calibri" w:cs="Calibri"/>
                <w:color w:val="000000"/>
                <w:lang w:eastAsia="es-MX"/>
              </w:rPr>
              <w:t>HOSPEDAJE</w:t>
            </w:r>
          </w:p>
        </w:tc>
        <w:tc>
          <w:tcPr>
            <w:tcW w:w="1733" w:type="dxa"/>
            <w:tcBorders>
              <w:top w:val="nil"/>
              <w:left w:val="nil"/>
              <w:bottom w:val="nil"/>
              <w:right w:val="single" w:sz="8" w:space="0" w:color="auto"/>
            </w:tcBorders>
            <w:shd w:val="clear" w:color="auto" w:fill="auto"/>
            <w:noWrap/>
            <w:vAlign w:val="bottom"/>
            <w:hideMark/>
          </w:tcPr>
          <w:p w14:paraId="440BAC88" w14:textId="005B9C3B" w:rsidR="0060037E" w:rsidRPr="0060037E" w:rsidRDefault="0060037E" w:rsidP="00870FB0">
            <w:pPr>
              <w:spacing w:after="0" w:line="240" w:lineRule="auto"/>
              <w:jc w:val="right"/>
              <w:rPr>
                <w:rFonts w:ascii="Calibri" w:eastAsia="Times New Roman" w:hAnsi="Calibri" w:cs="Calibri"/>
                <w:color w:val="000000"/>
                <w:lang w:eastAsia="es-MX"/>
              </w:rPr>
            </w:pPr>
            <w:r w:rsidRPr="0060037E">
              <w:rPr>
                <w:rFonts w:ascii="Calibri" w:eastAsia="Times New Roman" w:hAnsi="Calibri" w:cs="Calibri"/>
                <w:color w:val="000000"/>
                <w:lang w:eastAsia="es-MX"/>
              </w:rPr>
              <w:t xml:space="preserve"> </w:t>
            </w:r>
          </w:p>
        </w:tc>
        <w:tc>
          <w:tcPr>
            <w:tcW w:w="172" w:type="dxa"/>
            <w:vAlign w:val="center"/>
            <w:hideMark/>
          </w:tcPr>
          <w:p w14:paraId="0EE6B1EE"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r w:rsidR="0060037E" w:rsidRPr="0060037E" w14:paraId="1F55CF1F" w14:textId="77777777" w:rsidTr="00870FB0">
        <w:trPr>
          <w:trHeight w:val="398"/>
        </w:trPr>
        <w:tc>
          <w:tcPr>
            <w:tcW w:w="4093" w:type="dxa"/>
            <w:vMerge/>
            <w:tcBorders>
              <w:top w:val="nil"/>
              <w:left w:val="single" w:sz="8" w:space="0" w:color="auto"/>
              <w:bottom w:val="single" w:sz="8" w:space="0" w:color="000000"/>
              <w:right w:val="single" w:sz="8" w:space="0" w:color="auto"/>
            </w:tcBorders>
            <w:vAlign w:val="center"/>
            <w:hideMark/>
          </w:tcPr>
          <w:p w14:paraId="3D755E51" w14:textId="77777777" w:rsidR="0060037E" w:rsidRPr="0060037E" w:rsidRDefault="0060037E" w:rsidP="00870FB0">
            <w:pPr>
              <w:spacing w:after="0" w:line="240" w:lineRule="auto"/>
              <w:rPr>
                <w:rFonts w:ascii="Calibri" w:eastAsia="Times New Roman" w:hAnsi="Calibri" w:cs="Calibri"/>
                <w:color w:val="000000"/>
                <w:lang w:eastAsia="es-MX"/>
              </w:rPr>
            </w:pPr>
          </w:p>
        </w:tc>
        <w:tc>
          <w:tcPr>
            <w:tcW w:w="2155" w:type="dxa"/>
            <w:tcBorders>
              <w:top w:val="nil"/>
              <w:left w:val="nil"/>
              <w:bottom w:val="single" w:sz="8" w:space="0" w:color="auto"/>
              <w:right w:val="single" w:sz="8" w:space="0" w:color="auto"/>
            </w:tcBorders>
            <w:shd w:val="clear" w:color="auto" w:fill="auto"/>
            <w:noWrap/>
            <w:vAlign w:val="bottom"/>
            <w:hideMark/>
          </w:tcPr>
          <w:p w14:paraId="5AB012B4" w14:textId="77777777" w:rsidR="0060037E" w:rsidRPr="0060037E" w:rsidRDefault="0060037E" w:rsidP="00870FB0">
            <w:pPr>
              <w:spacing w:after="0" w:line="240" w:lineRule="auto"/>
              <w:jc w:val="center"/>
              <w:rPr>
                <w:rFonts w:ascii="Calibri" w:eastAsia="Times New Roman" w:hAnsi="Calibri" w:cs="Calibri"/>
                <w:b/>
                <w:bCs/>
                <w:color w:val="000000"/>
                <w:lang w:eastAsia="es-MX"/>
              </w:rPr>
            </w:pPr>
            <w:proofErr w:type="gramStart"/>
            <w:r w:rsidRPr="0060037E">
              <w:rPr>
                <w:rFonts w:ascii="Calibri" w:eastAsia="Times New Roman" w:hAnsi="Calibri" w:cs="Calibri"/>
                <w:b/>
                <w:bCs/>
                <w:color w:val="000000"/>
                <w:lang w:eastAsia="es-MX"/>
              </w:rPr>
              <w:t>TOTAL</w:t>
            </w:r>
            <w:proofErr w:type="gramEnd"/>
            <w:r w:rsidRPr="0060037E">
              <w:rPr>
                <w:rFonts w:ascii="Calibri" w:eastAsia="Times New Roman" w:hAnsi="Calibri" w:cs="Calibri"/>
                <w:b/>
                <w:bCs/>
                <w:color w:val="000000"/>
                <w:lang w:eastAsia="es-MX"/>
              </w:rPr>
              <w:t xml:space="preserve"> POR DÍA</w:t>
            </w:r>
          </w:p>
        </w:tc>
        <w:tc>
          <w:tcPr>
            <w:tcW w:w="1733" w:type="dxa"/>
            <w:tcBorders>
              <w:top w:val="nil"/>
              <w:left w:val="nil"/>
              <w:bottom w:val="single" w:sz="8" w:space="0" w:color="auto"/>
              <w:right w:val="single" w:sz="8" w:space="0" w:color="auto"/>
            </w:tcBorders>
            <w:shd w:val="clear" w:color="auto" w:fill="auto"/>
            <w:noWrap/>
            <w:vAlign w:val="bottom"/>
            <w:hideMark/>
          </w:tcPr>
          <w:p w14:paraId="2FCA75F5" w14:textId="51D8AC6C" w:rsidR="0060037E" w:rsidRPr="0060037E" w:rsidRDefault="0060037E" w:rsidP="00870FB0">
            <w:pPr>
              <w:spacing w:after="0" w:line="240" w:lineRule="auto"/>
              <w:jc w:val="right"/>
              <w:rPr>
                <w:rFonts w:ascii="Calibri" w:eastAsia="Times New Roman" w:hAnsi="Calibri" w:cs="Calibri"/>
                <w:b/>
                <w:bCs/>
                <w:color w:val="000000"/>
                <w:lang w:eastAsia="es-MX"/>
              </w:rPr>
            </w:pPr>
          </w:p>
        </w:tc>
        <w:tc>
          <w:tcPr>
            <w:tcW w:w="172" w:type="dxa"/>
            <w:vAlign w:val="center"/>
            <w:hideMark/>
          </w:tcPr>
          <w:p w14:paraId="051C076F" w14:textId="77777777" w:rsidR="0060037E" w:rsidRPr="0060037E" w:rsidRDefault="0060037E" w:rsidP="00870FB0">
            <w:pPr>
              <w:spacing w:after="0" w:line="240" w:lineRule="auto"/>
              <w:rPr>
                <w:rFonts w:ascii="Times New Roman" w:eastAsia="Times New Roman" w:hAnsi="Times New Roman" w:cs="Times New Roman"/>
                <w:sz w:val="20"/>
                <w:szCs w:val="20"/>
                <w:lang w:eastAsia="es-MX"/>
              </w:rPr>
            </w:pPr>
          </w:p>
        </w:tc>
      </w:tr>
    </w:tbl>
    <w:p w14:paraId="39F788AB" w14:textId="77777777" w:rsidR="0060037E" w:rsidRPr="0060037E" w:rsidRDefault="0060037E" w:rsidP="0060037E">
      <w:pPr>
        <w:jc w:val="both"/>
        <w:rPr>
          <w:rFonts w:ascii="Arial" w:hAnsi="Arial" w:cs="Arial"/>
          <w:sz w:val="24"/>
          <w:szCs w:val="24"/>
        </w:rPr>
      </w:pPr>
    </w:p>
    <w:p w14:paraId="6842C8A2" w14:textId="77777777" w:rsidR="0060037E" w:rsidRPr="0060037E" w:rsidRDefault="0060037E" w:rsidP="0060037E">
      <w:pPr>
        <w:jc w:val="both"/>
        <w:rPr>
          <w:rFonts w:ascii="Arial" w:hAnsi="Arial" w:cs="Arial"/>
          <w:sz w:val="24"/>
          <w:szCs w:val="24"/>
        </w:rPr>
      </w:pPr>
    </w:p>
    <w:p w14:paraId="6517D7C0" w14:textId="77777777" w:rsidR="0060037E" w:rsidRPr="0060037E" w:rsidRDefault="0060037E" w:rsidP="0060037E">
      <w:pPr>
        <w:jc w:val="both"/>
        <w:rPr>
          <w:rFonts w:ascii="Arial" w:hAnsi="Arial" w:cs="Arial"/>
          <w:sz w:val="24"/>
          <w:szCs w:val="24"/>
        </w:rPr>
      </w:pPr>
    </w:p>
    <w:p w14:paraId="2D4BAD28" w14:textId="77777777" w:rsidR="00870FB0" w:rsidRDefault="00870FB0" w:rsidP="0060037E">
      <w:pPr>
        <w:jc w:val="both"/>
        <w:rPr>
          <w:rFonts w:ascii="Arial" w:hAnsi="Arial" w:cs="Arial"/>
          <w:b/>
          <w:bCs/>
          <w:sz w:val="24"/>
          <w:szCs w:val="24"/>
        </w:rPr>
      </w:pPr>
    </w:p>
    <w:p w14:paraId="3FB6DE38" w14:textId="683D0063" w:rsidR="0060037E" w:rsidRPr="0060037E" w:rsidRDefault="0060037E" w:rsidP="0060037E">
      <w:pPr>
        <w:jc w:val="both"/>
        <w:rPr>
          <w:rFonts w:ascii="Arial" w:hAnsi="Arial" w:cs="Arial"/>
          <w:b/>
          <w:bCs/>
          <w:sz w:val="24"/>
          <w:szCs w:val="24"/>
        </w:rPr>
      </w:pPr>
      <w:r w:rsidRPr="0060037E">
        <w:rPr>
          <w:rFonts w:ascii="Arial" w:hAnsi="Arial" w:cs="Arial"/>
          <w:b/>
          <w:bCs/>
          <w:sz w:val="24"/>
          <w:szCs w:val="24"/>
        </w:rPr>
        <w:t xml:space="preserve">*Para los viáticos utilizados en combustible y peajes será facultad del encargado de la subdirección administrativa y comercial el reembolsar el importe total devengado por el trabajador o los comisionados según el lugar de la comisión y los traslados correspondientes. La información irá respaldada debidamente según el apartado 5.6 del presente manual. </w:t>
      </w:r>
    </w:p>
    <w:p w14:paraId="60A6B53D" w14:textId="0D02F2F8" w:rsidR="00D3742C" w:rsidRDefault="0060037E" w:rsidP="0060037E">
      <w:pPr>
        <w:jc w:val="both"/>
        <w:rPr>
          <w:rFonts w:ascii="Arial" w:hAnsi="Arial" w:cs="Arial"/>
          <w:b/>
          <w:bCs/>
          <w:sz w:val="24"/>
          <w:szCs w:val="24"/>
        </w:rPr>
      </w:pPr>
      <w:r w:rsidRPr="0060037E">
        <w:rPr>
          <w:rFonts w:ascii="Arial" w:hAnsi="Arial" w:cs="Arial"/>
          <w:b/>
          <w:bCs/>
          <w:sz w:val="24"/>
          <w:szCs w:val="24"/>
        </w:rPr>
        <w:t>*Los montos contemplados para el interior de la República Mexicana y el Estado de Hidalgo, podrán actualizarse considerando la disponibilidad presupuestal.</w:t>
      </w:r>
    </w:p>
    <w:p w14:paraId="382EEA11" w14:textId="7A6B9A14" w:rsidR="00D3742C" w:rsidRPr="0060037E" w:rsidRDefault="00D3742C" w:rsidP="0060037E">
      <w:pPr>
        <w:jc w:val="both"/>
        <w:rPr>
          <w:rFonts w:ascii="Arial" w:hAnsi="Arial" w:cs="Arial"/>
          <w:b/>
          <w:bCs/>
          <w:sz w:val="24"/>
          <w:szCs w:val="24"/>
        </w:rPr>
      </w:pPr>
      <w:r>
        <w:rPr>
          <w:rFonts w:ascii="Arial" w:hAnsi="Arial" w:cs="Arial"/>
          <w:b/>
          <w:bCs/>
          <w:sz w:val="24"/>
          <w:szCs w:val="24"/>
        </w:rPr>
        <w:t>**Los montos por comisión en el extranjero serán designados por la Junta de Gobierno de la Comisión.</w:t>
      </w:r>
    </w:p>
    <w:p w14:paraId="1413806B" w14:textId="0BAD1742" w:rsidR="00945701" w:rsidRDefault="00945701" w:rsidP="0060037E">
      <w:pPr>
        <w:keepNext/>
        <w:keepLines/>
        <w:spacing w:before="40" w:after="0"/>
        <w:outlineLvl w:val="1"/>
        <w:rPr>
          <w:rFonts w:ascii="Arial" w:hAnsi="Arial" w:cs="Arial"/>
          <w:sz w:val="24"/>
          <w:szCs w:val="24"/>
        </w:rPr>
      </w:pPr>
    </w:p>
    <w:p w14:paraId="0A62045D" w14:textId="77777777" w:rsidR="00870FB0" w:rsidRPr="0060037E" w:rsidRDefault="00870FB0" w:rsidP="0060037E">
      <w:pPr>
        <w:keepNext/>
        <w:keepLines/>
        <w:spacing w:before="40" w:after="0"/>
        <w:outlineLvl w:val="1"/>
        <w:rPr>
          <w:rFonts w:ascii="Arial" w:eastAsiaTheme="majorEastAsia" w:hAnsi="Arial" w:cs="Arial"/>
          <w:color w:val="2F5496" w:themeColor="accent1" w:themeShade="BF"/>
          <w:sz w:val="24"/>
          <w:szCs w:val="24"/>
        </w:rPr>
      </w:pPr>
    </w:p>
    <w:p w14:paraId="46A630CF" w14:textId="77777777" w:rsidR="0060037E" w:rsidRPr="0060037E" w:rsidRDefault="0060037E" w:rsidP="0060037E"/>
    <w:p w14:paraId="70AB3E54" w14:textId="77777777" w:rsidR="0060037E" w:rsidRPr="0060037E" w:rsidRDefault="0060037E" w:rsidP="0060037E">
      <w:pPr>
        <w:keepNext/>
        <w:keepLines/>
        <w:spacing w:before="40" w:after="0"/>
        <w:outlineLvl w:val="1"/>
        <w:rPr>
          <w:rFonts w:ascii="Arial" w:eastAsiaTheme="majorEastAsia" w:hAnsi="Arial" w:cs="Arial"/>
          <w:b/>
          <w:bCs/>
          <w:sz w:val="24"/>
          <w:szCs w:val="24"/>
        </w:rPr>
      </w:pPr>
      <w:bookmarkStart w:id="10" w:name="_Toc87540755"/>
      <w:r w:rsidRPr="0060037E">
        <w:rPr>
          <w:rFonts w:ascii="Arial" w:eastAsiaTheme="majorEastAsia" w:hAnsi="Arial" w:cs="Arial"/>
          <w:b/>
          <w:bCs/>
          <w:sz w:val="24"/>
          <w:szCs w:val="24"/>
        </w:rPr>
        <w:t>5.6. DE LA COMPROBACIÓN DE LOS VIÁTICOS</w:t>
      </w:r>
      <w:bookmarkEnd w:id="10"/>
    </w:p>
    <w:p w14:paraId="74830124" w14:textId="77777777" w:rsidR="0060037E" w:rsidRPr="0060037E" w:rsidRDefault="0060037E" w:rsidP="0060037E">
      <w:pPr>
        <w:jc w:val="both"/>
        <w:rPr>
          <w:rFonts w:ascii="Arial" w:hAnsi="Arial" w:cs="Arial"/>
          <w:sz w:val="24"/>
          <w:szCs w:val="24"/>
        </w:rPr>
      </w:pPr>
    </w:p>
    <w:p w14:paraId="60CFC02E"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Una vez concluida la comisión, el comisionado integrará la comprobación de los gastos efectuados de la siguiente manera:</w:t>
      </w:r>
    </w:p>
    <w:p w14:paraId="1D0C9987" w14:textId="77777777" w:rsidR="0060037E" w:rsidRPr="0060037E" w:rsidRDefault="0060037E" w:rsidP="0060037E">
      <w:pPr>
        <w:jc w:val="both"/>
        <w:rPr>
          <w:rFonts w:ascii="Arial" w:hAnsi="Arial" w:cs="Arial"/>
          <w:sz w:val="24"/>
          <w:szCs w:val="24"/>
        </w:rPr>
      </w:pPr>
    </w:p>
    <w:p w14:paraId="076A8A57" w14:textId="77777777" w:rsidR="0060037E" w:rsidRPr="0060037E" w:rsidRDefault="0060037E" w:rsidP="0060037E">
      <w:pPr>
        <w:numPr>
          <w:ilvl w:val="0"/>
          <w:numId w:val="5"/>
        </w:numPr>
        <w:contextualSpacing/>
        <w:jc w:val="both"/>
        <w:rPr>
          <w:rFonts w:ascii="Arial" w:hAnsi="Arial" w:cs="Arial"/>
          <w:sz w:val="24"/>
          <w:szCs w:val="24"/>
        </w:rPr>
      </w:pPr>
      <w:r w:rsidRPr="0060037E">
        <w:rPr>
          <w:rFonts w:ascii="Arial" w:hAnsi="Arial" w:cs="Arial"/>
          <w:sz w:val="24"/>
          <w:szCs w:val="24"/>
        </w:rPr>
        <w:t>Copia del oficio de comisión;</w:t>
      </w:r>
    </w:p>
    <w:p w14:paraId="1D49EB39" w14:textId="77777777" w:rsidR="0060037E" w:rsidRPr="0060037E" w:rsidRDefault="0060037E" w:rsidP="0060037E">
      <w:pPr>
        <w:numPr>
          <w:ilvl w:val="0"/>
          <w:numId w:val="5"/>
        </w:numPr>
        <w:contextualSpacing/>
        <w:jc w:val="both"/>
        <w:rPr>
          <w:rFonts w:ascii="Arial" w:hAnsi="Arial" w:cs="Arial"/>
          <w:sz w:val="24"/>
          <w:szCs w:val="24"/>
        </w:rPr>
      </w:pPr>
      <w:r w:rsidRPr="0060037E">
        <w:rPr>
          <w:rFonts w:ascii="Arial" w:hAnsi="Arial" w:cs="Arial"/>
          <w:sz w:val="24"/>
          <w:szCs w:val="24"/>
        </w:rPr>
        <w:t>Itinerario, programa del evento o cualquier tipo de información que acredite la participación o asistencia del trabajador en el evento que motiva la comisión.</w:t>
      </w:r>
    </w:p>
    <w:p w14:paraId="37D1A55A" w14:textId="77777777" w:rsidR="0060037E" w:rsidRPr="0060037E" w:rsidRDefault="0060037E" w:rsidP="0060037E">
      <w:pPr>
        <w:numPr>
          <w:ilvl w:val="0"/>
          <w:numId w:val="5"/>
        </w:numPr>
        <w:contextualSpacing/>
        <w:jc w:val="both"/>
        <w:rPr>
          <w:rFonts w:ascii="Arial" w:hAnsi="Arial" w:cs="Arial"/>
          <w:sz w:val="24"/>
          <w:szCs w:val="24"/>
        </w:rPr>
      </w:pPr>
      <w:r w:rsidRPr="0060037E">
        <w:rPr>
          <w:rFonts w:ascii="Arial" w:hAnsi="Arial" w:cs="Arial"/>
          <w:sz w:val="24"/>
          <w:szCs w:val="24"/>
        </w:rPr>
        <w:t>La documentación comprobatoria de los gastos realizados;</w:t>
      </w:r>
    </w:p>
    <w:p w14:paraId="00C137A7" w14:textId="77777777" w:rsidR="0060037E" w:rsidRPr="0060037E" w:rsidRDefault="0060037E" w:rsidP="0060037E">
      <w:pPr>
        <w:numPr>
          <w:ilvl w:val="0"/>
          <w:numId w:val="5"/>
        </w:numPr>
        <w:contextualSpacing/>
        <w:jc w:val="both"/>
        <w:rPr>
          <w:rFonts w:ascii="Arial" w:hAnsi="Arial" w:cs="Arial"/>
          <w:sz w:val="24"/>
          <w:szCs w:val="24"/>
        </w:rPr>
      </w:pPr>
      <w:r w:rsidRPr="0060037E">
        <w:rPr>
          <w:rFonts w:ascii="Arial" w:hAnsi="Arial" w:cs="Arial"/>
          <w:sz w:val="24"/>
          <w:szCs w:val="24"/>
        </w:rPr>
        <w:t>Informe personal de resultados, especificando de manera clara y separada los gastos de hospedaje, alimentos, transporte foráneo y/o interno, peajes, etc</w:t>
      </w:r>
      <w:r w:rsidRPr="0060037E">
        <w:rPr>
          <w:rFonts w:ascii="Arial" w:hAnsi="Arial" w:cs="Arial"/>
          <w:b/>
          <w:bCs/>
          <w:sz w:val="24"/>
          <w:szCs w:val="24"/>
        </w:rPr>
        <w:t>. (Desglose en el oficio de comisión).</w:t>
      </w:r>
    </w:p>
    <w:p w14:paraId="0F80BFDD" w14:textId="77777777" w:rsidR="0060037E" w:rsidRPr="0060037E" w:rsidRDefault="0060037E" w:rsidP="0060037E">
      <w:pPr>
        <w:jc w:val="both"/>
        <w:rPr>
          <w:rFonts w:ascii="Arial" w:hAnsi="Arial" w:cs="Arial"/>
          <w:sz w:val="24"/>
          <w:szCs w:val="24"/>
        </w:rPr>
      </w:pPr>
    </w:p>
    <w:p w14:paraId="594D2B9F" w14:textId="77777777" w:rsidR="0060037E" w:rsidRPr="0060037E" w:rsidRDefault="0060037E" w:rsidP="0060037E">
      <w:pPr>
        <w:jc w:val="both"/>
        <w:rPr>
          <w:rFonts w:ascii="Arial" w:hAnsi="Arial" w:cs="Arial"/>
          <w:b/>
          <w:bCs/>
          <w:sz w:val="24"/>
          <w:szCs w:val="24"/>
        </w:rPr>
      </w:pPr>
      <w:r w:rsidRPr="0060037E">
        <w:rPr>
          <w:rFonts w:ascii="Arial" w:hAnsi="Arial" w:cs="Arial"/>
          <w:b/>
          <w:bCs/>
          <w:sz w:val="24"/>
          <w:szCs w:val="24"/>
        </w:rPr>
        <w:t xml:space="preserve">*Es importante señalar que la documentación comprobatoria tiene que ser entregada dentro del mismo mes en que se realiza la comisión, de lo contrario, el trabajador será obligado a reembolsar la totalidad del importe transferido para la realización de dicha comisión o en su defecto. De no realizar el reembolso antes del cierre del trimestre correspondiente, se le hará vía nómina el descuento según el adeudo que se refleje en la balanza de comprobación del sistema SAACG.NET. </w:t>
      </w:r>
    </w:p>
    <w:p w14:paraId="008F49CC" w14:textId="77777777" w:rsidR="0060037E" w:rsidRPr="0060037E" w:rsidRDefault="0060037E" w:rsidP="0060037E">
      <w:pPr>
        <w:jc w:val="both"/>
        <w:rPr>
          <w:rFonts w:ascii="Arial" w:hAnsi="Arial" w:cs="Arial"/>
          <w:sz w:val="24"/>
          <w:szCs w:val="24"/>
        </w:rPr>
      </w:pPr>
    </w:p>
    <w:p w14:paraId="140EB66F" w14:textId="77777777" w:rsidR="0060037E" w:rsidRPr="0060037E" w:rsidRDefault="0060037E" w:rsidP="0060037E">
      <w:pPr>
        <w:jc w:val="both"/>
        <w:rPr>
          <w:rFonts w:ascii="Arial" w:hAnsi="Arial" w:cs="Arial"/>
          <w:sz w:val="24"/>
          <w:szCs w:val="24"/>
        </w:rPr>
      </w:pPr>
    </w:p>
    <w:p w14:paraId="137970F5" w14:textId="77777777" w:rsidR="0060037E" w:rsidRPr="0060037E" w:rsidRDefault="0060037E" w:rsidP="0060037E">
      <w:pPr>
        <w:jc w:val="both"/>
        <w:rPr>
          <w:rFonts w:ascii="Arial" w:hAnsi="Arial" w:cs="Arial"/>
          <w:sz w:val="24"/>
          <w:szCs w:val="24"/>
        </w:rPr>
      </w:pPr>
    </w:p>
    <w:p w14:paraId="34EF2190" w14:textId="77777777" w:rsidR="0060037E" w:rsidRPr="0060037E" w:rsidRDefault="0060037E" w:rsidP="0060037E">
      <w:pPr>
        <w:jc w:val="both"/>
        <w:rPr>
          <w:rFonts w:ascii="Arial" w:hAnsi="Arial" w:cs="Arial"/>
          <w:sz w:val="24"/>
          <w:szCs w:val="24"/>
        </w:rPr>
      </w:pPr>
      <w:r w:rsidRPr="0060037E">
        <w:rPr>
          <w:rFonts w:ascii="Arial" w:hAnsi="Arial" w:cs="Arial"/>
          <w:sz w:val="24"/>
          <w:szCs w:val="24"/>
        </w:rPr>
        <w:t xml:space="preserve"> </w:t>
      </w:r>
    </w:p>
    <w:p w14:paraId="54E75622" w14:textId="77777777" w:rsidR="0060037E" w:rsidRPr="0060037E" w:rsidRDefault="0060037E" w:rsidP="0060037E">
      <w:pPr>
        <w:jc w:val="both"/>
        <w:rPr>
          <w:rFonts w:ascii="Arial" w:hAnsi="Arial" w:cs="Arial"/>
          <w:sz w:val="24"/>
          <w:szCs w:val="24"/>
        </w:rPr>
      </w:pPr>
    </w:p>
    <w:p w14:paraId="49E03D1E" w14:textId="77777777" w:rsidR="0060037E" w:rsidRPr="0060037E" w:rsidRDefault="0060037E" w:rsidP="0060037E">
      <w:pPr>
        <w:jc w:val="both"/>
        <w:rPr>
          <w:rFonts w:ascii="Arial" w:hAnsi="Arial" w:cs="Arial"/>
          <w:sz w:val="24"/>
          <w:szCs w:val="24"/>
        </w:rPr>
      </w:pPr>
    </w:p>
    <w:p w14:paraId="3A957321" w14:textId="77777777" w:rsidR="0060037E" w:rsidRPr="0060037E" w:rsidRDefault="0060037E" w:rsidP="0060037E">
      <w:pPr>
        <w:jc w:val="both"/>
        <w:rPr>
          <w:rFonts w:ascii="Arial" w:hAnsi="Arial" w:cs="Arial"/>
          <w:sz w:val="24"/>
          <w:szCs w:val="24"/>
        </w:rPr>
      </w:pPr>
    </w:p>
    <w:p w14:paraId="126E7A8E" w14:textId="77777777" w:rsidR="0060037E" w:rsidRPr="0060037E" w:rsidRDefault="0060037E" w:rsidP="0060037E">
      <w:pPr>
        <w:jc w:val="both"/>
        <w:rPr>
          <w:rFonts w:ascii="Arial" w:hAnsi="Arial" w:cs="Arial"/>
          <w:sz w:val="24"/>
          <w:szCs w:val="24"/>
        </w:rPr>
      </w:pPr>
    </w:p>
    <w:p w14:paraId="33604A97" w14:textId="77777777" w:rsidR="0060037E" w:rsidRPr="0060037E" w:rsidRDefault="0060037E" w:rsidP="0060037E">
      <w:pPr>
        <w:jc w:val="both"/>
        <w:rPr>
          <w:rFonts w:ascii="Arial" w:hAnsi="Arial" w:cs="Arial"/>
          <w:sz w:val="24"/>
          <w:szCs w:val="24"/>
        </w:rPr>
      </w:pPr>
    </w:p>
    <w:p w14:paraId="101A54C1" w14:textId="77777777" w:rsidR="0060037E" w:rsidRPr="0060037E" w:rsidRDefault="0060037E" w:rsidP="0060037E">
      <w:pPr>
        <w:jc w:val="both"/>
        <w:rPr>
          <w:rFonts w:ascii="Arial" w:hAnsi="Arial" w:cs="Arial"/>
          <w:sz w:val="24"/>
          <w:szCs w:val="24"/>
        </w:rPr>
      </w:pPr>
    </w:p>
    <w:p w14:paraId="5D32380B" w14:textId="77777777" w:rsidR="0060037E" w:rsidRPr="0060037E" w:rsidRDefault="0060037E" w:rsidP="0060037E">
      <w:pPr>
        <w:keepNext/>
        <w:keepLines/>
        <w:spacing w:before="240" w:after="0"/>
        <w:outlineLvl w:val="0"/>
        <w:rPr>
          <w:rFonts w:ascii="Arial" w:eastAsiaTheme="majorEastAsia" w:hAnsi="Arial" w:cs="Arial"/>
          <w:color w:val="2F5496" w:themeColor="accent1" w:themeShade="BF"/>
          <w:sz w:val="24"/>
          <w:szCs w:val="24"/>
        </w:rPr>
      </w:pPr>
    </w:p>
    <w:p w14:paraId="6A9CE638" w14:textId="77777777" w:rsidR="0060037E" w:rsidRPr="0060037E" w:rsidRDefault="0060037E" w:rsidP="0060037E">
      <w:pPr>
        <w:keepNext/>
        <w:keepLines/>
        <w:spacing w:before="240" w:after="0"/>
        <w:outlineLvl w:val="0"/>
        <w:rPr>
          <w:rFonts w:ascii="Arial" w:eastAsiaTheme="majorEastAsia" w:hAnsi="Arial" w:cs="Arial"/>
          <w:b/>
          <w:bCs/>
          <w:sz w:val="24"/>
          <w:szCs w:val="24"/>
        </w:rPr>
      </w:pPr>
      <w:bookmarkStart w:id="11" w:name="_Toc87540756"/>
      <w:r w:rsidRPr="0060037E">
        <w:rPr>
          <w:rFonts w:ascii="Arial" w:eastAsiaTheme="majorEastAsia" w:hAnsi="Arial" w:cs="Arial"/>
          <w:b/>
          <w:bCs/>
          <w:sz w:val="24"/>
          <w:szCs w:val="24"/>
        </w:rPr>
        <w:t>6.ANEXOS</w:t>
      </w:r>
      <w:bookmarkEnd w:id="11"/>
    </w:p>
    <w:p w14:paraId="2038E596" w14:textId="77777777" w:rsidR="0060037E" w:rsidRPr="0060037E" w:rsidRDefault="0060037E" w:rsidP="0060037E">
      <w:pPr>
        <w:keepNext/>
        <w:keepLines/>
        <w:spacing w:before="40" w:after="0"/>
        <w:outlineLvl w:val="1"/>
        <w:rPr>
          <w:rFonts w:ascii="Arial" w:eastAsiaTheme="majorEastAsia" w:hAnsi="Arial" w:cs="Arial"/>
          <w:b/>
          <w:bCs/>
          <w:sz w:val="24"/>
          <w:szCs w:val="24"/>
        </w:rPr>
      </w:pPr>
      <w:bookmarkStart w:id="12" w:name="_Toc87540757"/>
      <w:r w:rsidRPr="0060037E">
        <w:rPr>
          <w:rFonts w:ascii="Arial" w:eastAsiaTheme="majorEastAsia" w:hAnsi="Arial" w:cs="Arial"/>
          <w:b/>
          <w:bCs/>
          <w:sz w:val="24"/>
          <w:szCs w:val="24"/>
        </w:rPr>
        <w:t>ANEXO 1. OFICIO PARA SOLICITUD DE VIÁTICOS ANTICIPADOS</w:t>
      </w:r>
      <w:bookmarkEnd w:id="12"/>
    </w:p>
    <w:p w14:paraId="41CC6CE8" w14:textId="77777777" w:rsidR="0060037E" w:rsidRPr="0060037E" w:rsidRDefault="0060037E" w:rsidP="0060037E">
      <w:pPr>
        <w:jc w:val="both"/>
        <w:rPr>
          <w:rFonts w:ascii="Arial" w:hAnsi="Arial" w:cs="Arial"/>
          <w:sz w:val="24"/>
          <w:szCs w:val="24"/>
        </w:rPr>
      </w:pPr>
    </w:p>
    <w:p w14:paraId="5A7AC9B6" w14:textId="4B3236BA" w:rsidR="0060037E" w:rsidRDefault="0060037E" w:rsidP="0060037E">
      <w:pPr>
        <w:jc w:val="both"/>
        <w:rPr>
          <w:rFonts w:ascii="Arial" w:hAnsi="Arial" w:cs="Arial"/>
          <w:sz w:val="24"/>
          <w:szCs w:val="24"/>
        </w:rPr>
      </w:pPr>
    </w:p>
    <w:p w14:paraId="606A5DB4" w14:textId="77777777" w:rsidR="00945701" w:rsidRPr="0060037E" w:rsidRDefault="00945701" w:rsidP="0060037E">
      <w:pPr>
        <w:jc w:val="both"/>
        <w:rPr>
          <w:rFonts w:ascii="Arial" w:hAnsi="Arial" w:cs="Arial"/>
          <w:sz w:val="24"/>
          <w:szCs w:val="24"/>
        </w:rPr>
      </w:pPr>
    </w:p>
    <w:p w14:paraId="33992542" w14:textId="77777777" w:rsidR="0060037E" w:rsidRPr="0060037E" w:rsidRDefault="0060037E" w:rsidP="0060037E">
      <w:pPr>
        <w:jc w:val="both"/>
        <w:rPr>
          <w:rFonts w:ascii="Arial" w:hAnsi="Arial" w:cs="Arial"/>
          <w:sz w:val="24"/>
          <w:szCs w:val="24"/>
        </w:rPr>
      </w:pPr>
      <w:r w:rsidRPr="0060037E">
        <w:rPr>
          <w:noProof/>
        </w:rPr>
        <w:drawing>
          <wp:anchor distT="0" distB="0" distL="114300" distR="114300" simplePos="0" relativeHeight="251659264" behindDoc="0" locked="0" layoutInCell="1" allowOverlap="1" wp14:anchorId="13D5D5D6" wp14:editId="0D79392E">
            <wp:simplePos x="0" y="0"/>
            <wp:positionH relativeFrom="margin">
              <wp:posOffset>96430</wp:posOffset>
            </wp:positionH>
            <wp:positionV relativeFrom="margin">
              <wp:posOffset>1461952</wp:posOffset>
            </wp:positionV>
            <wp:extent cx="4471307" cy="5770850"/>
            <wp:effectExtent l="0" t="0" r="5715" b="1905"/>
            <wp:wrapNone/>
            <wp:docPr id="3" name="Imagen 3"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Word&#10;&#10;Descripción generada automáticamente"/>
                    <pic:cNvPicPr/>
                  </pic:nvPicPr>
                  <pic:blipFill rotWithShape="1">
                    <a:blip r:embed="rId8">
                      <a:extLst>
                        <a:ext uri="{28A0092B-C50C-407E-A947-70E740481C1C}">
                          <a14:useLocalDpi xmlns:a14="http://schemas.microsoft.com/office/drawing/2010/main" val="0"/>
                        </a:ext>
                      </a:extLst>
                    </a:blip>
                    <a:srcRect l="32417" t="15389" r="33130" b="5552"/>
                    <a:stretch/>
                  </pic:blipFill>
                  <pic:spPr bwMode="auto">
                    <a:xfrm>
                      <a:off x="0" y="0"/>
                      <a:ext cx="4471307" cy="577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371C29" w14:textId="77777777" w:rsidR="0060037E" w:rsidRPr="0060037E" w:rsidRDefault="0060037E" w:rsidP="0060037E">
      <w:pPr>
        <w:jc w:val="both"/>
        <w:rPr>
          <w:rFonts w:ascii="Arial" w:hAnsi="Arial" w:cs="Arial"/>
          <w:sz w:val="24"/>
          <w:szCs w:val="24"/>
        </w:rPr>
      </w:pPr>
    </w:p>
    <w:p w14:paraId="7E4019CC" w14:textId="77777777" w:rsidR="0060037E" w:rsidRPr="0060037E" w:rsidRDefault="0060037E" w:rsidP="0060037E">
      <w:pPr>
        <w:jc w:val="both"/>
        <w:rPr>
          <w:rFonts w:ascii="Arial" w:hAnsi="Arial" w:cs="Arial"/>
          <w:sz w:val="24"/>
          <w:szCs w:val="24"/>
        </w:rPr>
      </w:pPr>
    </w:p>
    <w:p w14:paraId="7C2A9D31" w14:textId="77777777" w:rsidR="0060037E" w:rsidRPr="0060037E" w:rsidRDefault="0060037E" w:rsidP="0060037E">
      <w:pPr>
        <w:jc w:val="both"/>
        <w:rPr>
          <w:rFonts w:ascii="Arial" w:hAnsi="Arial" w:cs="Arial"/>
          <w:sz w:val="24"/>
          <w:szCs w:val="24"/>
        </w:rPr>
      </w:pPr>
    </w:p>
    <w:p w14:paraId="09DD6B32" w14:textId="77777777" w:rsidR="0060037E" w:rsidRPr="0060037E" w:rsidRDefault="0060037E" w:rsidP="0060037E">
      <w:pPr>
        <w:jc w:val="both"/>
        <w:rPr>
          <w:rFonts w:ascii="Arial" w:hAnsi="Arial" w:cs="Arial"/>
          <w:sz w:val="24"/>
          <w:szCs w:val="24"/>
        </w:rPr>
      </w:pPr>
    </w:p>
    <w:p w14:paraId="0E662386" w14:textId="77777777" w:rsidR="0060037E" w:rsidRPr="0060037E" w:rsidRDefault="0060037E" w:rsidP="0060037E">
      <w:pPr>
        <w:jc w:val="both"/>
        <w:rPr>
          <w:rFonts w:ascii="Arial" w:hAnsi="Arial" w:cs="Arial"/>
          <w:sz w:val="24"/>
          <w:szCs w:val="24"/>
        </w:rPr>
      </w:pPr>
    </w:p>
    <w:p w14:paraId="7F6D94A8" w14:textId="77777777" w:rsidR="0060037E" w:rsidRPr="0060037E" w:rsidRDefault="0060037E" w:rsidP="0060037E">
      <w:pPr>
        <w:jc w:val="both"/>
        <w:rPr>
          <w:rFonts w:ascii="Arial" w:hAnsi="Arial" w:cs="Arial"/>
          <w:sz w:val="24"/>
          <w:szCs w:val="24"/>
        </w:rPr>
      </w:pPr>
    </w:p>
    <w:p w14:paraId="29ECEE17" w14:textId="77777777" w:rsidR="0060037E" w:rsidRPr="0060037E" w:rsidRDefault="0060037E" w:rsidP="0060037E">
      <w:pPr>
        <w:jc w:val="both"/>
        <w:rPr>
          <w:rFonts w:ascii="Arial" w:hAnsi="Arial" w:cs="Arial"/>
          <w:sz w:val="24"/>
          <w:szCs w:val="24"/>
        </w:rPr>
      </w:pPr>
    </w:p>
    <w:p w14:paraId="0176A1FB" w14:textId="77777777" w:rsidR="0060037E" w:rsidRPr="0060037E" w:rsidRDefault="0060037E" w:rsidP="0060037E">
      <w:pPr>
        <w:jc w:val="both"/>
        <w:rPr>
          <w:rFonts w:ascii="Arial" w:hAnsi="Arial" w:cs="Arial"/>
          <w:sz w:val="24"/>
          <w:szCs w:val="24"/>
        </w:rPr>
      </w:pPr>
    </w:p>
    <w:p w14:paraId="3F30C172" w14:textId="77777777" w:rsidR="0060037E" w:rsidRPr="0060037E" w:rsidRDefault="0060037E" w:rsidP="0060037E">
      <w:pPr>
        <w:jc w:val="both"/>
        <w:rPr>
          <w:rFonts w:ascii="Arial" w:hAnsi="Arial" w:cs="Arial"/>
          <w:sz w:val="24"/>
          <w:szCs w:val="24"/>
        </w:rPr>
      </w:pPr>
    </w:p>
    <w:p w14:paraId="4C7A1326" w14:textId="77777777" w:rsidR="0060037E" w:rsidRPr="0060037E" w:rsidRDefault="0060037E" w:rsidP="0060037E">
      <w:pPr>
        <w:jc w:val="both"/>
        <w:rPr>
          <w:rFonts w:ascii="Arial" w:hAnsi="Arial" w:cs="Arial"/>
          <w:sz w:val="24"/>
          <w:szCs w:val="24"/>
        </w:rPr>
      </w:pPr>
    </w:p>
    <w:p w14:paraId="023D6ADB" w14:textId="77777777" w:rsidR="0060037E" w:rsidRPr="0060037E" w:rsidRDefault="0060037E" w:rsidP="0060037E">
      <w:pPr>
        <w:jc w:val="both"/>
        <w:rPr>
          <w:rFonts w:ascii="Arial" w:hAnsi="Arial" w:cs="Arial"/>
          <w:sz w:val="24"/>
          <w:szCs w:val="24"/>
        </w:rPr>
      </w:pPr>
    </w:p>
    <w:p w14:paraId="09390311" w14:textId="77777777" w:rsidR="0060037E" w:rsidRPr="0060037E" w:rsidRDefault="0060037E" w:rsidP="0060037E">
      <w:pPr>
        <w:jc w:val="both"/>
        <w:rPr>
          <w:rFonts w:ascii="Arial" w:hAnsi="Arial" w:cs="Arial"/>
          <w:sz w:val="24"/>
          <w:szCs w:val="24"/>
        </w:rPr>
      </w:pPr>
    </w:p>
    <w:p w14:paraId="6B375CCC" w14:textId="77777777" w:rsidR="0060037E" w:rsidRPr="0060037E" w:rsidRDefault="0060037E" w:rsidP="0060037E">
      <w:pPr>
        <w:jc w:val="both"/>
        <w:rPr>
          <w:rFonts w:ascii="Arial" w:hAnsi="Arial" w:cs="Arial"/>
          <w:sz w:val="24"/>
          <w:szCs w:val="24"/>
        </w:rPr>
      </w:pPr>
    </w:p>
    <w:p w14:paraId="45EFE2BB" w14:textId="77777777" w:rsidR="0060037E" w:rsidRPr="0060037E" w:rsidRDefault="0060037E" w:rsidP="0060037E">
      <w:pPr>
        <w:jc w:val="both"/>
        <w:rPr>
          <w:rFonts w:ascii="Arial" w:hAnsi="Arial" w:cs="Arial"/>
          <w:sz w:val="24"/>
          <w:szCs w:val="24"/>
        </w:rPr>
      </w:pPr>
    </w:p>
    <w:p w14:paraId="1ED9E864" w14:textId="77777777" w:rsidR="0060037E" w:rsidRPr="0060037E" w:rsidRDefault="0060037E" w:rsidP="0060037E">
      <w:pPr>
        <w:jc w:val="both"/>
        <w:rPr>
          <w:rFonts w:ascii="Arial" w:hAnsi="Arial" w:cs="Arial"/>
          <w:sz w:val="24"/>
          <w:szCs w:val="24"/>
        </w:rPr>
      </w:pPr>
    </w:p>
    <w:p w14:paraId="28B5109B" w14:textId="77777777" w:rsidR="0060037E" w:rsidRPr="0060037E" w:rsidRDefault="0060037E" w:rsidP="0060037E">
      <w:pPr>
        <w:jc w:val="both"/>
        <w:rPr>
          <w:rFonts w:ascii="Arial" w:hAnsi="Arial" w:cs="Arial"/>
          <w:sz w:val="24"/>
          <w:szCs w:val="24"/>
        </w:rPr>
      </w:pPr>
    </w:p>
    <w:p w14:paraId="454AE0B3" w14:textId="77777777" w:rsidR="0060037E" w:rsidRPr="0060037E" w:rsidRDefault="0060037E" w:rsidP="0060037E">
      <w:pPr>
        <w:jc w:val="both"/>
        <w:rPr>
          <w:rFonts w:ascii="Arial" w:hAnsi="Arial" w:cs="Arial"/>
          <w:sz w:val="24"/>
          <w:szCs w:val="24"/>
        </w:rPr>
      </w:pPr>
    </w:p>
    <w:p w14:paraId="649B1D6C" w14:textId="77777777" w:rsidR="0060037E" w:rsidRPr="0060037E" w:rsidRDefault="0060037E" w:rsidP="0060037E">
      <w:pPr>
        <w:jc w:val="both"/>
        <w:rPr>
          <w:rFonts w:ascii="Arial" w:hAnsi="Arial" w:cs="Arial"/>
          <w:sz w:val="24"/>
          <w:szCs w:val="24"/>
        </w:rPr>
      </w:pPr>
    </w:p>
    <w:p w14:paraId="2DC4B5BE" w14:textId="77777777" w:rsidR="0060037E" w:rsidRPr="0060037E" w:rsidRDefault="0060037E" w:rsidP="0060037E">
      <w:pPr>
        <w:jc w:val="both"/>
        <w:rPr>
          <w:rFonts w:ascii="Arial" w:hAnsi="Arial" w:cs="Arial"/>
          <w:sz w:val="24"/>
          <w:szCs w:val="24"/>
        </w:rPr>
      </w:pPr>
    </w:p>
    <w:p w14:paraId="6E7CF703" w14:textId="77777777" w:rsidR="0060037E" w:rsidRPr="0060037E" w:rsidRDefault="0060037E" w:rsidP="0060037E">
      <w:pPr>
        <w:jc w:val="both"/>
        <w:rPr>
          <w:rFonts w:ascii="Arial" w:hAnsi="Arial" w:cs="Arial"/>
          <w:sz w:val="24"/>
          <w:szCs w:val="24"/>
        </w:rPr>
      </w:pPr>
    </w:p>
    <w:p w14:paraId="4B1D28BF" w14:textId="77777777" w:rsidR="0060037E" w:rsidRPr="0060037E" w:rsidRDefault="0060037E" w:rsidP="0060037E">
      <w:pPr>
        <w:jc w:val="both"/>
        <w:rPr>
          <w:rFonts w:ascii="Arial" w:hAnsi="Arial" w:cs="Arial"/>
          <w:sz w:val="24"/>
          <w:szCs w:val="24"/>
        </w:rPr>
      </w:pPr>
    </w:p>
    <w:p w14:paraId="3FF1F5F4" w14:textId="77777777" w:rsidR="0060037E" w:rsidRPr="0060037E" w:rsidRDefault="0060037E" w:rsidP="0060037E">
      <w:pPr>
        <w:jc w:val="both"/>
        <w:rPr>
          <w:rFonts w:ascii="Arial" w:hAnsi="Arial" w:cs="Arial"/>
          <w:b/>
          <w:bCs/>
          <w:sz w:val="24"/>
          <w:szCs w:val="24"/>
        </w:rPr>
      </w:pPr>
    </w:p>
    <w:p w14:paraId="407555E7" w14:textId="77777777" w:rsidR="0060037E" w:rsidRPr="0060037E" w:rsidRDefault="0060037E" w:rsidP="0060037E">
      <w:pPr>
        <w:keepNext/>
        <w:keepLines/>
        <w:spacing w:before="40" w:after="0"/>
        <w:outlineLvl w:val="1"/>
        <w:rPr>
          <w:rFonts w:ascii="Arial" w:eastAsiaTheme="majorEastAsia" w:hAnsi="Arial" w:cs="Arial"/>
          <w:b/>
          <w:bCs/>
          <w:sz w:val="24"/>
          <w:szCs w:val="24"/>
        </w:rPr>
      </w:pPr>
      <w:bookmarkStart w:id="13" w:name="_Toc87540758"/>
      <w:r w:rsidRPr="0060037E">
        <w:rPr>
          <w:rFonts w:ascii="Arial" w:eastAsiaTheme="majorEastAsia" w:hAnsi="Arial" w:cs="Arial"/>
          <w:b/>
          <w:bCs/>
          <w:sz w:val="24"/>
          <w:szCs w:val="24"/>
        </w:rPr>
        <w:t>ANEXO 2. OFICIO PARA SOLICITUD DE VIÁTICOS DEVENGADOS</w:t>
      </w:r>
      <w:bookmarkEnd w:id="13"/>
    </w:p>
    <w:p w14:paraId="706D4499" w14:textId="77777777" w:rsidR="0060037E" w:rsidRPr="0060037E" w:rsidRDefault="0060037E" w:rsidP="0060037E">
      <w:pPr>
        <w:jc w:val="both"/>
        <w:rPr>
          <w:rFonts w:ascii="Arial" w:hAnsi="Arial" w:cs="Arial"/>
          <w:sz w:val="24"/>
          <w:szCs w:val="24"/>
        </w:rPr>
      </w:pPr>
    </w:p>
    <w:p w14:paraId="2AED9EF0" w14:textId="77777777" w:rsidR="0060037E" w:rsidRPr="0060037E" w:rsidRDefault="0060037E" w:rsidP="0060037E">
      <w:pPr>
        <w:jc w:val="both"/>
        <w:rPr>
          <w:noProof/>
        </w:rPr>
      </w:pPr>
    </w:p>
    <w:p w14:paraId="78F732AD" w14:textId="77777777" w:rsidR="0060037E" w:rsidRPr="0060037E" w:rsidRDefault="0060037E" w:rsidP="0060037E">
      <w:pPr>
        <w:jc w:val="both"/>
        <w:rPr>
          <w:noProof/>
        </w:rPr>
      </w:pPr>
      <w:r w:rsidRPr="0060037E">
        <w:rPr>
          <w:noProof/>
        </w:rPr>
        <w:drawing>
          <wp:anchor distT="0" distB="0" distL="114300" distR="114300" simplePos="0" relativeHeight="251660288" behindDoc="0" locked="0" layoutInCell="1" allowOverlap="1" wp14:anchorId="7E93434B" wp14:editId="72898D2D">
            <wp:simplePos x="0" y="0"/>
            <wp:positionH relativeFrom="margin">
              <wp:posOffset>202747</wp:posOffset>
            </wp:positionH>
            <wp:positionV relativeFrom="paragraph">
              <wp:posOffset>110399</wp:posOffset>
            </wp:positionV>
            <wp:extent cx="4717143" cy="5890369"/>
            <wp:effectExtent l="0" t="0" r="7620" b="0"/>
            <wp:wrapNone/>
            <wp:docPr id="8" name="Imagen 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10;&#10;Descripción generada automáticamente"/>
                    <pic:cNvPicPr/>
                  </pic:nvPicPr>
                  <pic:blipFill rotWithShape="1">
                    <a:blip r:embed="rId9">
                      <a:extLst>
                        <a:ext uri="{28A0092B-C50C-407E-A947-70E740481C1C}">
                          <a14:useLocalDpi xmlns:a14="http://schemas.microsoft.com/office/drawing/2010/main" val="0"/>
                        </a:ext>
                      </a:extLst>
                    </a:blip>
                    <a:srcRect l="49219" t="14517" r="14460" b="4847"/>
                    <a:stretch/>
                  </pic:blipFill>
                  <pic:spPr bwMode="auto">
                    <a:xfrm>
                      <a:off x="0" y="0"/>
                      <a:ext cx="4717143" cy="58903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6020B7" w14:textId="77777777" w:rsidR="0060037E" w:rsidRPr="0060037E" w:rsidRDefault="0060037E" w:rsidP="0060037E">
      <w:pPr>
        <w:jc w:val="both"/>
        <w:rPr>
          <w:noProof/>
        </w:rPr>
      </w:pPr>
    </w:p>
    <w:p w14:paraId="08D3EEB7" w14:textId="77777777" w:rsidR="0060037E" w:rsidRPr="0060037E" w:rsidRDefault="0060037E" w:rsidP="0060037E">
      <w:pPr>
        <w:jc w:val="both"/>
        <w:rPr>
          <w:noProof/>
        </w:rPr>
      </w:pPr>
    </w:p>
    <w:p w14:paraId="45799AFA" w14:textId="77777777" w:rsidR="0060037E" w:rsidRPr="0060037E" w:rsidRDefault="0060037E" w:rsidP="0060037E">
      <w:pPr>
        <w:jc w:val="both"/>
        <w:rPr>
          <w:noProof/>
        </w:rPr>
      </w:pPr>
    </w:p>
    <w:p w14:paraId="653B4102" w14:textId="77777777" w:rsidR="0060037E" w:rsidRPr="0060037E" w:rsidRDefault="0060037E" w:rsidP="0060037E">
      <w:pPr>
        <w:jc w:val="both"/>
        <w:rPr>
          <w:noProof/>
        </w:rPr>
      </w:pPr>
    </w:p>
    <w:p w14:paraId="2D39E1EA" w14:textId="77777777" w:rsidR="0060037E" w:rsidRPr="0060037E" w:rsidRDefault="0060037E" w:rsidP="0060037E">
      <w:pPr>
        <w:jc w:val="both"/>
        <w:rPr>
          <w:noProof/>
        </w:rPr>
      </w:pPr>
    </w:p>
    <w:p w14:paraId="209C8EF9" w14:textId="77777777" w:rsidR="0060037E" w:rsidRPr="0060037E" w:rsidRDefault="0060037E" w:rsidP="0060037E">
      <w:pPr>
        <w:jc w:val="both"/>
        <w:rPr>
          <w:noProof/>
        </w:rPr>
      </w:pPr>
    </w:p>
    <w:p w14:paraId="3125AC71" w14:textId="77777777" w:rsidR="0060037E" w:rsidRPr="0060037E" w:rsidRDefault="0060037E" w:rsidP="0060037E">
      <w:pPr>
        <w:jc w:val="both"/>
        <w:rPr>
          <w:noProof/>
        </w:rPr>
      </w:pPr>
    </w:p>
    <w:p w14:paraId="0D55378E" w14:textId="77777777" w:rsidR="0060037E" w:rsidRPr="0060037E" w:rsidRDefault="0060037E" w:rsidP="0060037E">
      <w:pPr>
        <w:jc w:val="both"/>
        <w:rPr>
          <w:noProof/>
        </w:rPr>
      </w:pPr>
    </w:p>
    <w:p w14:paraId="19410786" w14:textId="77777777" w:rsidR="0060037E" w:rsidRPr="0060037E" w:rsidRDefault="0060037E" w:rsidP="0060037E">
      <w:pPr>
        <w:jc w:val="both"/>
        <w:rPr>
          <w:noProof/>
        </w:rPr>
      </w:pPr>
    </w:p>
    <w:p w14:paraId="6ECA5759" w14:textId="77777777" w:rsidR="0060037E" w:rsidRPr="0060037E" w:rsidRDefault="0060037E" w:rsidP="0060037E">
      <w:pPr>
        <w:jc w:val="both"/>
        <w:rPr>
          <w:noProof/>
        </w:rPr>
      </w:pPr>
    </w:p>
    <w:p w14:paraId="6385EFF6" w14:textId="77777777" w:rsidR="0060037E" w:rsidRPr="0060037E" w:rsidRDefault="0060037E" w:rsidP="0060037E">
      <w:pPr>
        <w:jc w:val="both"/>
        <w:rPr>
          <w:noProof/>
        </w:rPr>
      </w:pPr>
    </w:p>
    <w:p w14:paraId="2453894F" w14:textId="77777777" w:rsidR="0060037E" w:rsidRPr="0060037E" w:rsidRDefault="0060037E" w:rsidP="0060037E">
      <w:pPr>
        <w:jc w:val="both"/>
        <w:rPr>
          <w:noProof/>
        </w:rPr>
      </w:pPr>
    </w:p>
    <w:p w14:paraId="33C7667B" w14:textId="77777777" w:rsidR="0060037E" w:rsidRPr="0060037E" w:rsidRDefault="0060037E" w:rsidP="0060037E">
      <w:pPr>
        <w:jc w:val="both"/>
        <w:rPr>
          <w:noProof/>
        </w:rPr>
      </w:pPr>
    </w:p>
    <w:p w14:paraId="03B33ACE" w14:textId="77777777" w:rsidR="0060037E" w:rsidRPr="0060037E" w:rsidRDefault="0060037E" w:rsidP="0060037E">
      <w:pPr>
        <w:jc w:val="both"/>
        <w:rPr>
          <w:noProof/>
        </w:rPr>
      </w:pPr>
    </w:p>
    <w:p w14:paraId="0DE39435" w14:textId="77777777" w:rsidR="0060037E" w:rsidRPr="0060037E" w:rsidRDefault="0060037E" w:rsidP="0060037E">
      <w:pPr>
        <w:jc w:val="both"/>
        <w:rPr>
          <w:noProof/>
        </w:rPr>
      </w:pPr>
    </w:p>
    <w:p w14:paraId="6EB95E89" w14:textId="77777777" w:rsidR="0060037E" w:rsidRPr="0060037E" w:rsidRDefault="0060037E" w:rsidP="0060037E">
      <w:pPr>
        <w:jc w:val="both"/>
        <w:rPr>
          <w:noProof/>
        </w:rPr>
      </w:pPr>
    </w:p>
    <w:p w14:paraId="586CB131" w14:textId="77777777" w:rsidR="0060037E" w:rsidRPr="0060037E" w:rsidRDefault="0060037E" w:rsidP="0060037E">
      <w:pPr>
        <w:jc w:val="both"/>
        <w:rPr>
          <w:noProof/>
        </w:rPr>
      </w:pPr>
    </w:p>
    <w:p w14:paraId="5CD695B7" w14:textId="77777777" w:rsidR="0060037E" w:rsidRPr="0060037E" w:rsidRDefault="0060037E" w:rsidP="0060037E">
      <w:pPr>
        <w:jc w:val="both"/>
        <w:rPr>
          <w:noProof/>
        </w:rPr>
      </w:pPr>
    </w:p>
    <w:p w14:paraId="2F3A836B" w14:textId="77777777" w:rsidR="0060037E" w:rsidRPr="0060037E" w:rsidRDefault="0060037E" w:rsidP="0060037E">
      <w:pPr>
        <w:jc w:val="both"/>
        <w:rPr>
          <w:noProof/>
        </w:rPr>
      </w:pPr>
    </w:p>
    <w:p w14:paraId="72D075F6" w14:textId="77777777" w:rsidR="0060037E" w:rsidRPr="0060037E" w:rsidRDefault="0060037E" w:rsidP="0060037E">
      <w:pPr>
        <w:jc w:val="both"/>
        <w:rPr>
          <w:noProof/>
        </w:rPr>
      </w:pPr>
    </w:p>
    <w:p w14:paraId="424A5341" w14:textId="77777777" w:rsidR="0060037E" w:rsidRPr="0060037E" w:rsidRDefault="0060037E" w:rsidP="0060037E">
      <w:pPr>
        <w:jc w:val="both"/>
        <w:rPr>
          <w:noProof/>
        </w:rPr>
      </w:pPr>
    </w:p>
    <w:p w14:paraId="3868CC3D" w14:textId="77777777" w:rsidR="0060037E" w:rsidRPr="0060037E" w:rsidRDefault="0060037E" w:rsidP="0060037E">
      <w:pPr>
        <w:jc w:val="both"/>
        <w:rPr>
          <w:noProof/>
        </w:rPr>
      </w:pPr>
    </w:p>
    <w:p w14:paraId="64875BFD" w14:textId="37342039" w:rsidR="00251386" w:rsidRDefault="00251386"/>
    <w:p w14:paraId="65C4EF90" w14:textId="4F2764BE" w:rsidR="006F7E76" w:rsidRDefault="006F7E76"/>
    <w:p w14:paraId="379893A3" w14:textId="27C3E353" w:rsidR="006F7E76" w:rsidRDefault="006F7E76" w:rsidP="006F7E76">
      <w:pPr>
        <w:jc w:val="both"/>
        <w:rPr>
          <w:rFonts w:ascii="Arial" w:hAnsi="Arial" w:cs="Arial"/>
          <w:b/>
          <w:bCs/>
          <w:color w:val="000000" w:themeColor="text1"/>
        </w:rPr>
      </w:pPr>
      <w:bookmarkStart w:id="14" w:name="_Hlk91673493"/>
      <w:r>
        <w:rPr>
          <w:rFonts w:ascii="Arial" w:hAnsi="Arial" w:cs="Arial"/>
          <w:b/>
          <w:bCs/>
          <w:color w:val="000000" w:themeColor="text1"/>
        </w:rPr>
        <w:lastRenderedPageBreak/>
        <w:t xml:space="preserve">SEGUNDA SESIÓN EXTRAORDINARIA 2021, DE LA JUNTA DE GOBIERNO DEL ORGANISMO DESCENTRALIZADO DE LA ADMINISTRACIÓN PÚBLICA MUNICIPAL, DENOMINADO COMISIÓN DE AGUA POTABLE, ALCANTARILLADO Y SANEAMIENTO DEL MUNICIPIO DE HUICHAPAN HIDALGO, EN LA QUE SE APRUEBA EL MANUAL DE </w:t>
      </w:r>
      <w:r>
        <w:rPr>
          <w:rFonts w:ascii="Arial" w:hAnsi="Arial" w:cs="Arial"/>
          <w:b/>
          <w:bCs/>
          <w:color w:val="000000" w:themeColor="text1"/>
        </w:rPr>
        <w:t xml:space="preserve">VIÁTICOS. </w:t>
      </w:r>
    </w:p>
    <w:p w14:paraId="7364AAAE" w14:textId="77777777" w:rsidR="006F7E76" w:rsidRDefault="006F7E76" w:rsidP="006F7E76">
      <w:pPr>
        <w:jc w:val="both"/>
        <w:rPr>
          <w:rFonts w:ascii="Arial" w:hAnsi="Arial" w:cs="Arial"/>
          <w:b/>
          <w:bCs/>
          <w:color w:val="000000" w:themeColor="text1"/>
        </w:rPr>
      </w:pPr>
    </w:p>
    <w:p w14:paraId="77F4C693" w14:textId="77777777" w:rsidR="006F7E76" w:rsidRDefault="006F7E76" w:rsidP="006F7E76">
      <w:pPr>
        <w:jc w:val="both"/>
        <w:rPr>
          <w:rFonts w:ascii="Arial" w:hAnsi="Arial" w:cs="Arial"/>
          <w:b/>
          <w:bCs/>
          <w:color w:val="000000" w:themeColor="text1"/>
        </w:rPr>
      </w:pPr>
    </w:p>
    <w:p w14:paraId="0472EEDD" w14:textId="77777777" w:rsidR="006F7E76" w:rsidRDefault="006F7E76" w:rsidP="006F7E76">
      <w:pPr>
        <w:jc w:val="both"/>
        <w:rPr>
          <w:rFonts w:ascii="Arial" w:hAnsi="Arial" w:cs="Arial"/>
          <w:b/>
          <w:bCs/>
          <w:color w:val="000000" w:themeColor="text1"/>
        </w:rPr>
      </w:pPr>
    </w:p>
    <w:tbl>
      <w:tblPr>
        <w:tblStyle w:val="Tablaconcuadrc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2"/>
      </w:tblGrid>
      <w:tr w:rsidR="006F7E76" w14:paraId="452E7B4A" w14:textId="77777777" w:rsidTr="006F7E76">
        <w:trPr>
          <w:trHeight w:val="1701"/>
        </w:trPr>
        <w:tc>
          <w:tcPr>
            <w:tcW w:w="4472" w:type="dxa"/>
            <w:hideMark/>
          </w:tcPr>
          <w:p w14:paraId="484258B2" w14:textId="77777777" w:rsidR="006F7E76" w:rsidRDefault="006F7E76">
            <w:pPr>
              <w:jc w:val="center"/>
              <w:rPr>
                <w:rFonts w:ascii="Arial" w:hAnsi="Arial" w:cs="Arial"/>
                <w:sz w:val="24"/>
                <w:szCs w:val="24"/>
              </w:rPr>
            </w:pPr>
            <w:r>
              <w:rPr>
                <w:rFonts w:ascii="Arial" w:hAnsi="Arial" w:cs="Arial"/>
                <w:sz w:val="24"/>
                <w:szCs w:val="24"/>
              </w:rPr>
              <w:t>C. Emeterio Moreno Magos</w:t>
            </w:r>
          </w:p>
          <w:p w14:paraId="34517849" w14:textId="77777777" w:rsidR="006F7E76" w:rsidRDefault="006F7E76">
            <w:pPr>
              <w:jc w:val="center"/>
              <w:rPr>
                <w:rFonts w:ascii="Arial" w:hAnsi="Arial" w:cs="Arial"/>
                <w:sz w:val="24"/>
                <w:szCs w:val="24"/>
              </w:rPr>
            </w:pPr>
            <w:r>
              <w:rPr>
                <w:rFonts w:ascii="Arial" w:hAnsi="Arial" w:cs="Arial"/>
                <w:sz w:val="24"/>
                <w:szCs w:val="24"/>
              </w:rPr>
              <w:t>Presidente de la Junta de Gobierno</w:t>
            </w:r>
          </w:p>
        </w:tc>
        <w:tc>
          <w:tcPr>
            <w:tcW w:w="4472" w:type="dxa"/>
            <w:hideMark/>
          </w:tcPr>
          <w:p w14:paraId="34805745" w14:textId="77777777" w:rsidR="006F7E76" w:rsidRDefault="006F7E76">
            <w:pPr>
              <w:jc w:val="center"/>
              <w:rPr>
                <w:rFonts w:ascii="Arial" w:hAnsi="Arial" w:cs="Arial"/>
                <w:sz w:val="24"/>
                <w:szCs w:val="24"/>
              </w:rPr>
            </w:pPr>
            <w:r>
              <w:rPr>
                <w:rFonts w:ascii="Arial" w:hAnsi="Arial" w:cs="Arial"/>
                <w:sz w:val="24"/>
                <w:szCs w:val="24"/>
              </w:rPr>
              <w:t xml:space="preserve">Ing. Citlalli Olivia Rodríguez </w:t>
            </w:r>
            <w:proofErr w:type="spellStart"/>
            <w:r>
              <w:rPr>
                <w:rFonts w:ascii="Arial" w:hAnsi="Arial" w:cs="Arial"/>
                <w:sz w:val="24"/>
                <w:szCs w:val="24"/>
              </w:rPr>
              <w:t>Siordia</w:t>
            </w:r>
            <w:proofErr w:type="spellEnd"/>
          </w:p>
          <w:p w14:paraId="3AA0C83C" w14:textId="77777777" w:rsidR="006F7E76" w:rsidRDefault="006F7E76">
            <w:pPr>
              <w:jc w:val="center"/>
              <w:rPr>
                <w:rFonts w:ascii="Arial" w:hAnsi="Arial" w:cs="Arial"/>
                <w:sz w:val="24"/>
                <w:szCs w:val="24"/>
              </w:rPr>
            </w:pPr>
            <w:r>
              <w:rPr>
                <w:rFonts w:ascii="Arial" w:hAnsi="Arial" w:cs="Arial"/>
                <w:sz w:val="24"/>
                <w:szCs w:val="24"/>
              </w:rPr>
              <w:t>Síndica Procuradora</w:t>
            </w:r>
          </w:p>
        </w:tc>
      </w:tr>
      <w:tr w:rsidR="006F7E76" w14:paraId="439981A9" w14:textId="77777777" w:rsidTr="006F7E76">
        <w:trPr>
          <w:trHeight w:val="1701"/>
        </w:trPr>
        <w:tc>
          <w:tcPr>
            <w:tcW w:w="4472" w:type="dxa"/>
            <w:hideMark/>
          </w:tcPr>
          <w:p w14:paraId="233CA964" w14:textId="77777777" w:rsidR="006F7E76" w:rsidRDefault="006F7E76">
            <w:pPr>
              <w:jc w:val="center"/>
              <w:rPr>
                <w:rFonts w:ascii="Arial" w:hAnsi="Arial" w:cs="Arial"/>
                <w:sz w:val="24"/>
                <w:szCs w:val="24"/>
              </w:rPr>
            </w:pPr>
            <w:r>
              <w:rPr>
                <w:rFonts w:ascii="Arial" w:hAnsi="Arial" w:cs="Arial"/>
                <w:sz w:val="24"/>
                <w:szCs w:val="24"/>
              </w:rPr>
              <w:t xml:space="preserve">L.A.E. Víctor A. Falcón López </w:t>
            </w:r>
          </w:p>
          <w:p w14:paraId="693B1D32" w14:textId="77777777" w:rsidR="006F7E76" w:rsidRDefault="006F7E76">
            <w:pPr>
              <w:jc w:val="center"/>
              <w:rPr>
                <w:rFonts w:ascii="Arial" w:hAnsi="Arial" w:cs="Arial"/>
                <w:sz w:val="24"/>
                <w:szCs w:val="24"/>
              </w:rPr>
            </w:pPr>
            <w:r>
              <w:rPr>
                <w:rFonts w:ascii="Arial" w:hAnsi="Arial" w:cs="Arial"/>
                <w:sz w:val="24"/>
                <w:szCs w:val="24"/>
              </w:rPr>
              <w:t>Secretario de Administración y Finanzas</w:t>
            </w:r>
          </w:p>
        </w:tc>
        <w:tc>
          <w:tcPr>
            <w:tcW w:w="4472" w:type="dxa"/>
          </w:tcPr>
          <w:p w14:paraId="1BDBE607" w14:textId="77777777" w:rsidR="006F7E76" w:rsidRDefault="006F7E76">
            <w:pPr>
              <w:jc w:val="center"/>
              <w:rPr>
                <w:rFonts w:ascii="Arial" w:hAnsi="Arial" w:cs="Arial"/>
                <w:sz w:val="24"/>
                <w:szCs w:val="24"/>
              </w:rPr>
            </w:pPr>
            <w:r>
              <w:rPr>
                <w:rFonts w:ascii="Arial" w:hAnsi="Arial" w:cs="Arial"/>
                <w:sz w:val="24"/>
                <w:szCs w:val="24"/>
              </w:rPr>
              <w:t>Arq. María del Carmen Esperanza Valdez Chacón</w:t>
            </w:r>
          </w:p>
          <w:p w14:paraId="5E144C5E" w14:textId="77777777" w:rsidR="006F7E76" w:rsidRDefault="006F7E76">
            <w:pPr>
              <w:jc w:val="center"/>
              <w:rPr>
                <w:rFonts w:ascii="Arial" w:hAnsi="Arial" w:cs="Arial"/>
                <w:sz w:val="24"/>
                <w:szCs w:val="24"/>
              </w:rPr>
            </w:pPr>
            <w:r>
              <w:rPr>
                <w:rFonts w:ascii="Arial" w:hAnsi="Arial" w:cs="Arial"/>
                <w:sz w:val="24"/>
                <w:szCs w:val="24"/>
              </w:rPr>
              <w:t>Secretaria de Obras Públicas y Desarrollo Urbano</w:t>
            </w:r>
          </w:p>
          <w:p w14:paraId="4BC2AA55" w14:textId="77777777" w:rsidR="006F7E76" w:rsidRDefault="006F7E76">
            <w:pPr>
              <w:jc w:val="center"/>
              <w:rPr>
                <w:rFonts w:ascii="Arial" w:hAnsi="Arial" w:cs="Arial"/>
                <w:sz w:val="24"/>
                <w:szCs w:val="24"/>
              </w:rPr>
            </w:pPr>
          </w:p>
          <w:p w14:paraId="060D6635" w14:textId="77777777" w:rsidR="006F7E76" w:rsidRDefault="006F7E76">
            <w:pPr>
              <w:jc w:val="center"/>
              <w:rPr>
                <w:rFonts w:ascii="Arial" w:hAnsi="Arial" w:cs="Arial"/>
                <w:sz w:val="24"/>
                <w:szCs w:val="24"/>
              </w:rPr>
            </w:pPr>
          </w:p>
          <w:p w14:paraId="4B16C53D" w14:textId="77777777" w:rsidR="006F7E76" w:rsidRDefault="006F7E76">
            <w:pPr>
              <w:jc w:val="center"/>
              <w:rPr>
                <w:rFonts w:ascii="Arial" w:hAnsi="Arial" w:cs="Arial"/>
                <w:sz w:val="24"/>
                <w:szCs w:val="24"/>
              </w:rPr>
            </w:pPr>
          </w:p>
        </w:tc>
      </w:tr>
      <w:tr w:rsidR="006F7E76" w14:paraId="00B53C8E" w14:textId="77777777" w:rsidTr="006F7E76">
        <w:trPr>
          <w:trHeight w:val="1701"/>
        </w:trPr>
        <w:tc>
          <w:tcPr>
            <w:tcW w:w="4472" w:type="dxa"/>
            <w:hideMark/>
          </w:tcPr>
          <w:p w14:paraId="73101BB0" w14:textId="77777777" w:rsidR="006F7E76" w:rsidRDefault="006F7E76">
            <w:pPr>
              <w:jc w:val="center"/>
              <w:rPr>
                <w:rFonts w:ascii="Arial" w:hAnsi="Arial" w:cs="Arial"/>
                <w:sz w:val="24"/>
                <w:szCs w:val="24"/>
              </w:rPr>
            </w:pPr>
            <w:r>
              <w:rPr>
                <w:rFonts w:ascii="Arial" w:hAnsi="Arial" w:cs="Arial"/>
                <w:sz w:val="24"/>
                <w:szCs w:val="24"/>
              </w:rPr>
              <w:t xml:space="preserve">Ing. M. Jaime Zaldívar </w:t>
            </w:r>
            <w:proofErr w:type="spellStart"/>
            <w:r>
              <w:rPr>
                <w:rFonts w:ascii="Arial" w:hAnsi="Arial" w:cs="Arial"/>
                <w:sz w:val="24"/>
                <w:szCs w:val="24"/>
              </w:rPr>
              <w:t>Soubervielle</w:t>
            </w:r>
            <w:proofErr w:type="spellEnd"/>
          </w:p>
          <w:p w14:paraId="4C033356" w14:textId="77777777" w:rsidR="006F7E76" w:rsidRDefault="006F7E76">
            <w:pPr>
              <w:jc w:val="center"/>
              <w:rPr>
                <w:rFonts w:ascii="Arial" w:hAnsi="Arial" w:cs="Arial"/>
                <w:sz w:val="24"/>
                <w:szCs w:val="24"/>
              </w:rPr>
            </w:pPr>
            <w:r>
              <w:rPr>
                <w:rFonts w:ascii="Arial" w:hAnsi="Arial" w:cs="Arial"/>
                <w:sz w:val="24"/>
                <w:szCs w:val="24"/>
              </w:rPr>
              <w:t>Representante de la CEAA</w:t>
            </w:r>
          </w:p>
        </w:tc>
        <w:tc>
          <w:tcPr>
            <w:tcW w:w="4472" w:type="dxa"/>
            <w:hideMark/>
          </w:tcPr>
          <w:p w14:paraId="31D54295" w14:textId="77777777" w:rsidR="006F7E76" w:rsidRDefault="006F7E76">
            <w:pPr>
              <w:jc w:val="center"/>
              <w:rPr>
                <w:rFonts w:ascii="Arial" w:hAnsi="Arial" w:cs="Arial"/>
                <w:sz w:val="24"/>
                <w:szCs w:val="24"/>
              </w:rPr>
            </w:pPr>
            <w:r>
              <w:rPr>
                <w:rFonts w:ascii="Arial" w:hAnsi="Arial" w:cs="Arial"/>
                <w:sz w:val="24"/>
                <w:szCs w:val="24"/>
              </w:rPr>
              <w:t>Ing. Liliana Cruz Callejas</w:t>
            </w:r>
          </w:p>
          <w:p w14:paraId="5D682DE3" w14:textId="77777777" w:rsidR="006F7E76" w:rsidRDefault="006F7E76">
            <w:pPr>
              <w:jc w:val="center"/>
              <w:rPr>
                <w:rFonts w:ascii="Arial" w:hAnsi="Arial" w:cs="Arial"/>
                <w:sz w:val="24"/>
                <w:szCs w:val="24"/>
              </w:rPr>
            </w:pPr>
            <w:r>
              <w:rPr>
                <w:rFonts w:ascii="Arial" w:hAnsi="Arial" w:cs="Arial"/>
                <w:sz w:val="24"/>
                <w:szCs w:val="24"/>
              </w:rPr>
              <w:t>Regidora del H. Ayuntamiento</w:t>
            </w:r>
          </w:p>
        </w:tc>
      </w:tr>
      <w:tr w:rsidR="006F7E76" w14:paraId="7E4348B2" w14:textId="77777777" w:rsidTr="006F7E76">
        <w:trPr>
          <w:trHeight w:val="1701"/>
        </w:trPr>
        <w:tc>
          <w:tcPr>
            <w:tcW w:w="4472" w:type="dxa"/>
            <w:hideMark/>
          </w:tcPr>
          <w:p w14:paraId="43E0B3F4" w14:textId="77777777" w:rsidR="006F7E76" w:rsidRDefault="006F7E76">
            <w:pPr>
              <w:jc w:val="center"/>
              <w:rPr>
                <w:rFonts w:ascii="Arial" w:hAnsi="Arial" w:cs="Arial"/>
                <w:sz w:val="24"/>
                <w:szCs w:val="24"/>
              </w:rPr>
            </w:pPr>
            <w:r>
              <w:rPr>
                <w:rFonts w:ascii="Arial" w:hAnsi="Arial" w:cs="Arial"/>
                <w:sz w:val="24"/>
                <w:szCs w:val="24"/>
              </w:rPr>
              <w:t>L.D. Alejandra Esmeralda Pérez Carrillo</w:t>
            </w:r>
          </w:p>
          <w:p w14:paraId="1E648377" w14:textId="77777777" w:rsidR="006F7E76" w:rsidRDefault="006F7E76">
            <w:pPr>
              <w:jc w:val="center"/>
              <w:rPr>
                <w:rFonts w:ascii="Arial" w:hAnsi="Arial" w:cs="Arial"/>
                <w:sz w:val="24"/>
                <w:szCs w:val="24"/>
              </w:rPr>
            </w:pPr>
            <w:r>
              <w:rPr>
                <w:rFonts w:ascii="Arial" w:hAnsi="Arial" w:cs="Arial"/>
                <w:sz w:val="24"/>
                <w:szCs w:val="24"/>
              </w:rPr>
              <w:t>Secretaria de la Junta de Gobierno</w:t>
            </w:r>
          </w:p>
        </w:tc>
        <w:tc>
          <w:tcPr>
            <w:tcW w:w="4472" w:type="dxa"/>
          </w:tcPr>
          <w:p w14:paraId="111439C9" w14:textId="77777777" w:rsidR="006F7E76" w:rsidRDefault="006F7E76">
            <w:pPr>
              <w:jc w:val="center"/>
              <w:rPr>
                <w:rFonts w:ascii="Arial" w:hAnsi="Arial" w:cs="Arial"/>
                <w:sz w:val="24"/>
                <w:szCs w:val="24"/>
              </w:rPr>
            </w:pPr>
            <w:r>
              <w:rPr>
                <w:rFonts w:ascii="Arial" w:hAnsi="Arial" w:cs="Arial"/>
                <w:sz w:val="24"/>
                <w:szCs w:val="24"/>
              </w:rPr>
              <w:t>L.C. José Rubén Escalante Vergara</w:t>
            </w:r>
          </w:p>
          <w:p w14:paraId="4FF9876B" w14:textId="77777777" w:rsidR="006F7E76" w:rsidRDefault="006F7E76">
            <w:pPr>
              <w:jc w:val="center"/>
              <w:rPr>
                <w:rFonts w:ascii="Arial" w:hAnsi="Arial" w:cs="Arial"/>
                <w:sz w:val="24"/>
                <w:szCs w:val="24"/>
              </w:rPr>
            </w:pPr>
            <w:r>
              <w:rPr>
                <w:rFonts w:ascii="Arial" w:hAnsi="Arial" w:cs="Arial"/>
                <w:sz w:val="24"/>
                <w:szCs w:val="24"/>
              </w:rPr>
              <w:t>Comisario</w:t>
            </w:r>
          </w:p>
          <w:p w14:paraId="32CD04F0" w14:textId="77777777" w:rsidR="006F7E76" w:rsidRDefault="006F7E76">
            <w:pPr>
              <w:jc w:val="center"/>
              <w:rPr>
                <w:rFonts w:ascii="Arial" w:hAnsi="Arial" w:cs="Arial"/>
                <w:sz w:val="24"/>
                <w:szCs w:val="24"/>
              </w:rPr>
            </w:pPr>
          </w:p>
        </w:tc>
      </w:tr>
      <w:tr w:rsidR="006F7E76" w14:paraId="273B88FF" w14:textId="77777777" w:rsidTr="006F7E76">
        <w:trPr>
          <w:trHeight w:val="1701"/>
        </w:trPr>
        <w:tc>
          <w:tcPr>
            <w:tcW w:w="4472" w:type="dxa"/>
          </w:tcPr>
          <w:p w14:paraId="7648C8E0" w14:textId="77777777" w:rsidR="006F7E76" w:rsidRDefault="006F7E76">
            <w:pPr>
              <w:jc w:val="center"/>
              <w:rPr>
                <w:rFonts w:ascii="Arial" w:hAnsi="Arial" w:cs="Arial"/>
                <w:sz w:val="24"/>
                <w:szCs w:val="24"/>
              </w:rPr>
            </w:pPr>
          </w:p>
        </w:tc>
        <w:tc>
          <w:tcPr>
            <w:tcW w:w="4472" w:type="dxa"/>
          </w:tcPr>
          <w:p w14:paraId="614F2F16" w14:textId="77777777" w:rsidR="006F7E76" w:rsidRDefault="006F7E76">
            <w:pPr>
              <w:jc w:val="center"/>
              <w:rPr>
                <w:rFonts w:ascii="Arial" w:hAnsi="Arial" w:cs="Arial"/>
                <w:sz w:val="24"/>
                <w:szCs w:val="24"/>
              </w:rPr>
            </w:pPr>
            <w:r>
              <w:rPr>
                <w:rFonts w:ascii="Arial" w:hAnsi="Arial" w:cs="Arial"/>
                <w:sz w:val="24"/>
                <w:szCs w:val="24"/>
              </w:rPr>
              <w:t>Ing. Daniel Ventura Guerrero</w:t>
            </w:r>
          </w:p>
          <w:p w14:paraId="35CE469E" w14:textId="77777777" w:rsidR="006F7E76" w:rsidRDefault="006F7E76">
            <w:pPr>
              <w:jc w:val="center"/>
              <w:rPr>
                <w:rFonts w:ascii="Arial" w:hAnsi="Arial" w:cs="Arial"/>
                <w:sz w:val="24"/>
                <w:szCs w:val="24"/>
              </w:rPr>
            </w:pPr>
            <w:r>
              <w:rPr>
                <w:rFonts w:ascii="Arial" w:hAnsi="Arial" w:cs="Arial"/>
                <w:sz w:val="24"/>
                <w:szCs w:val="24"/>
              </w:rPr>
              <w:t>Director General</w:t>
            </w:r>
          </w:p>
          <w:p w14:paraId="4577FD41" w14:textId="77777777" w:rsidR="006F7E76" w:rsidRDefault="006F7E76">
            <w:pPr>
              <w:jc w:val="center"/>
              <w:rPr>
                <w:rFonts w:ascii="Arial" w:hAnsi="Arial" w:cs="Arial"/>
                <w:sz w:val="24"/>
                <w:szCs w:val="24"/>
              </w:rPr>
            </w:pPr>
          </w:p>
        </w:tc>
      </w:tr>
      <w:bookmarkEnd w:id="14"/>
    </w:tbl>
    <w:p w14:paraId="32036512" w14:textId="77777777" w:rsidR="006F7E76" w:rsidRDefault="006F7E76" w:rsidP="006F7E76">
      <w:pPr>
        <w:spacing w:after="0" w:line="100" w:lineRule="atLeast"/>
        <w:jc w:val="both"/>
        <w:rPr>
          <w:rFonts w:ascii="Arial" w:hAnsi="Arial" w:cs="Arial"/>
          <w:sz w:val="24"/>
          <w:szCs w:val="24"/>
        </w:rPr>
      </w:pPr>
    </w:p>
    <w:p w14:paraId="7DCEEE89" w14:textId="77777777" w:rsidR="006F7E76" w:rsidRDefault="006F7E76"/>
    <w:sectPr w:rsidR="006F7E76" w:rsidSect="0060037E">
      <w:headerReference w:type="default" r:id="rId10"/>
      <w:footerReference w:type="default" r:id="rId1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6D87" w14:textId="77777777" w:rsidR="0060037E" w:rsidRDefault="0060037E" w:rsidP="0060037E">
      <w:pPr>
        <w:spacing w:after="0" w:line="240" w:lineRule="auto"/>
      </w:pPr>
      <w:r>
        <w:separator/>
      </w:r>
    </w:p>
  </w:endnote>
  <w:endnote w:type="continuationSeparator" w:id="0">
    <w:p w14:paraId="0125EB4E" w14:textId="77777777" w:rsidR="0060037E" w:rsidRDefault="0060037E" w:rsidP="0060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055435"/>
      <w:docPartObj>
        <w:docPartGallery w:val="Page Numbers (Bottom of Page)"/>
        <w:docPartUnique/>
      </w:docPartObj>
    </w:sdtPr>
    <w:sdtEndPr/>
    <w:sdtContent>
      <w:p w14:paraId="3F584893" w14:textId="44670F4B" w:rsidR="0060037E" w:rsidRDefault="0060037E">
        <w:pPr>
          <w:pStyle w:val="Piedepgina"/>
          <w:jc w:val="right"/>
        </w:pPr>
        <w:r>
          <w:fldChar w:fldCharType="begin"/>
        </w:r>
        <w:r>
          <w:instrText>PAGE   \* MERGEFORMAT</w:instrText>
        </w:r>
        <w:r>
          <w:fldChar w:fldCharType="separate"/>
        </w:r>
        <w:r>
          <w:rPr>
            <w:lang w:val="es-ES"/>
          </w:rPr>
          <w:t>2</w:t>
        </w:r>
        <w:r>
          <w:fldChar w:fldCharType="end"/>
        </w:r>
      </w:p>
    </w:sdtContent>
  </w:sdt>
  <w:p w14:paraId="26281584" w14:textId="77777777" w:rsidR="00F53542" w:rsidRPr="00750B91" w:rsidRDefault="006A023C" w:rsidP="00750B91">
    <w:pPr>
      <w:pStyle w:val="Piedepgina"/>
      <w:jc w:val="right"/>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F2A3" w14:textId="77777777" w:rsidR="0060037E" w:rsidRDefault="0060037E" w:rsidP="0060037E">
      <w:pPr>
        <w:spacing w:after="0" w:line="240" w:lineRule="auto"/>
      </w:pPr>
      <w:r>
        <w:separator/>
      </w:r>
    </w:p>
  </w:footnote>
  <w:footnote w:type="continuationSeparator" w:id="0">
    <w:p w14:paraId="0E65EB76" w14:textId="77777777" w:rsidR="0060037E" w:rsidRDefault="0060037E" w:rsidP="0060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FE25" w14:textId="67BAA3A5" w:rsidR="00BC0BD3" w:rsidRPr="0093151D" w:rsidRDefault="00A325E3" w:rsidP="00BC0BD3">
    <w:pPr>
      <w:pStyle w:val="Encabezado"/>
      <w:jc w:val="right"/>
      <w:rPr>
        <w:rFonts w:ascii="Arial" w:hAnsi="Arial" w:cs="Arial"/>
        <w:b/>
        <w:bCs/>
      </w:rPr>
    </w:pPr>
    <w:r w:rsidRPr="0093151D">
      <w:rPr>
        <w:rFonts w:ascii="Arial" w:hAnsi="Arial" w:cs="Arial"/>
        <w:b/>
        <w:bCs/>
        <w:noProof/>
      </w:rPr>
      <w:drawing>
        <wp:anchor distT="0" distB="0" distL="114300" distR="114300" simplePos="0" relativeHeight="251659264" behindDoc="0" locked="0" layoutInCell="1" allowOverlap="1" wp14:anchorId="3F5648F5" wp14:editId="6C39BD1D">
          <wp:simplePos x="0" y="0"/>
          <wp:positionH relativeFrom="column">
            <wp:posOffset>-394335</wp:posOffset>
          </wp:positionH>
          <wp:positionV relativeFrom="paragraph">
            <wp:posOffset>-87630</wp:posOffset>
          </wp:positionV>
          <wp:extent cx="1200150" cy="528320"/>
          <wp:effectExtent l="0" t="0" r="0" b="5080"/>
          <wp:wrapSquare wrapText="bothSides"/>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8320"/>
                  </a:xfrm>
                  <a:prstGeom prst="rect">
                    <a:avLst/>
                  </a:prstGeom>
                  <a:noFill/>
                </pic:spPr>
              </pic:pic>
            </a:graphicData>
          </a:graphic>
          <wp14:sizeRelH relativeFrom="margin">
            <wp14:pctWidth>0</wp14:pctWidth>
          </wp14:sizeRelH>
          <wp14:sizeRelV relativeFrom="margin">
            <wp14:pctHeight>0</wp14:pctHeight>
          </wp14:sizeRelV>
        </wp:anchor>
      </w:drawing>
    </w:r>
    <w:r w:rsidRPr="0093151D">
      <w:rPr>
        <w:rFonts w:ascii="Arial" w:hAnsi="Arial" w:cs="Arial"/>
        <w:b/>
        <w:bCs/>
      </w:rPr>
      <w:t xml:space="preserve">Manual de </w:t>
    </w:r>
    <w:r w:rsidR="00870FB0">
      <w:rPr>
        <w:rFonts w:ascii="Arial" w:hAnsi="Arial" w:cs="Arial"/>
        <w:b/>
        <w:bCs/>
      </w:rPr>
      <w:t>Viáticos</w:t>
    </w:r>
  </w:p>
  <w:p w14:paraId="0E97A298" w14:textId="77777777" w:rsidR="00BC0BD3" w:rsidRPr="0093151D" w:rsidRDefault="00A325E3" w:rsidP="00BC0BD3">
    <w:pPr>
      <w:pStyle w:val="Encabezado"/>
      <w:jc w:val="right"/>
      <w:rPr>
        <w:rFonts w:ascii="Arial" w:hAnsi="Arial" w:cs="Arial"/>
        <w:i/>
        <w:iCs/>
        <w:sz w:val="20"/>
        <w:szCs w:val="20"/>
      </w:rPr>
    </w:pPr>
    <w:r w:rsidRPr="0093151D">
      <w:rPr>
        <w:rFonts w:ascii="Arial" w:hAnsi="Arial" w:cs="Arial"/>
        <w:i/>
        <w:iCs/>
        <w:sz w:val="20"/>
        <w:szCs w:val="20"/>
      </w:rPr>
      <w:t xml:space="preserve">De la Comisión de Agua Potable, Alcantarillado y </w:t>
    </w:r>
  </w:p>
  <w:p w14:paraId="6A4549D4" w14:textId="77777777" w:rsidR="00BC0BD3" w:rsidRPr="0093151D" w:rsidRDefault="00A325E3" w:rsidP="00BC0BD3">
    <w:pPr>
      <w:pStyle w:val="Encabezado"/>
      <w:jc w:val="right"/>
      <w:rPr>
        <w:rFonts w:ascii="Arial" w:hAnsi="Arial" w:cs="Arial"/>
        <w:i/>
        <w:iCs/>
        <w:sz w:val="20"/>
        <w:szCs w:val="20"/>
      </w:rPr>
    </w:pPr>
    <w:r w:rsidRPr="0093151D">
      <w:rPr>
        <w:rFonts w:ascii="Arial" w:hAnsi="Arial" w:cs="Arial"/>
        <w:i/>
        <w:iCs/>
        <w:sz w:val="20"/>
        <w:szCs w:val="20"/>
      </w:rPr>
      <w:t>Saneamiento del Municipio de Huichapan Hidalgo</w:t>
    </w:r>
  </w:p>
  <w:p w14:paraId="7F2E3516" w14:textId="77777777" w:rsidR="00BC0BD3" w:rsidRDefault="006A02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F4A"/>
    <w:multiLevelType w:val="hybridMultilevel"/>
    <w:tmpl w:val="B3401D0A"/>
    <w:lvl w:ilvl="0" w:tplc="5C2682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6F7303"/>
    <w:multiLevelType w:val="hybridMultilevel"/>
    <w:tmpl w:val="E8F0D570"/>
    <w:lvl w:ilvl="0" w:tplc="096CE8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C13004"/>
    <w:multiLevelType w:val="hybridMultilevel"/>
    <w:tmpl w:val="896427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9500F7"/>
    <w:multiLevelType w:val="hybridMultilevel"/>
    <w:tmpl w:val="A04E3C0C"/>
    <w:lvl w:ilvl="0" w:tplc="57C2078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2336F03"/>
    <w:multiLevelType w:val="hybridMultilevel"/>
    <w:tmpl w:val="D1E49EBE"/>
    <w:lvl w:ilvl="0" w:tplc="3A10D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7E"/>
    <w:rsid w:val="00150FCF"/>
    <w:rsid w:val="00251386"/>
    <w:rsid w:val="00405350"/>
    <w:rsid w:val="0060037E"/>
    <w:rsid w:val="006A023C"/>
    <w:rsid w:val="006F7E76"/>
    <w:rsid w:val="00870FB0"/>
    <w:rsid w:val="00945701"/>
    <w:rsid w:val="00A325E3"/>
    <w:rsid w:val="00BC4445"/>
    <w:rsid w:val="00D374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92BC"/>
  <w15:chartTrackingRefBased/>
  <w15:docId w15:val="{E08074BB-5DE8-4B82-A16B-9E5CCCBB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37E"/>
  </w:style>
  <w:style w:type="paragraph" w:styleId="Piedepgina">
    <w:name w:val="footer"/>
    <w:basedOn w:val="Normal"/>
    <w:link w:val="PiedepginaCar"/>
    <w:uiPriority w:val="99"/>
    <w:unhideWhenUsed/>
    <w:rsid w:val="00600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37E"/>
  </w:style>
  <w:style w:type="table" w:styleId="Tablaconcuadrcula">
    <w:name w:val="Table Grid"/>
    <w:basedOn w:val="Tablanormal"/>
    <w:uiPriority w:val="39"/>
    <w:rsid w:val="0060037E"/>
    <w:pPr>
      <w:spacing w:after="0" w:line="240" w:lineRule="auto"/>
      <w:jc w:val="right"/>
    </w:pPr>
    <w:rPr>
      <w:rFonts w:eastAsiaTheme="minorEastAsia"/>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1932</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Caposa Huichapan</dc:creator>
  <cp:keywords/>
  <dc:description/>
  <cp:lastModifiedBy>Caposa Huichapan</cp:lastModifiedBy>
  <cp:revision>4</cp:revision>
  <cp:lastPrinted>2022-02-18T19:47:00Z</cp:lastPrinted>
  <dcterms:created xsi:type="dcterms:W3CDTF">2021-11-25T17:50:00Z</dcterms:created>
  <dcterms:modified xsi:type="dcterms:W3CDTF">2022-02-18T21:39:00Z</dcterms:modified>
</cp:coreProperties>
</file>